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1E0" w:firstRow="1" w:lastRow="1" w:firstColumn="1" w:lastColumn="1" w:noHBand="0" w:noVBand="0"/>
      </w:tblPr>
      <w:tblGrid>
        <w:gridCol w:w="4294"/>
        <w:gridCol w:w="1687"/>
        <w:gridCol w:w="3091"/>
      </w:tblGrid>
      <w:tr w:rsidR="008F61FC" w14:paraId="7ED6854B" w14:textId="77777777" w:rsidTr="0088582F">
        <w:trPr>
          <w:trHeight w:val="693"/>
        </w:trPr>
        <w:tc>
          <w:tcPr>
            <w:tcW w:w="4294" w:type="dxa"/>
            <w:shd w:val="clear" w:color="auto" w:fill="auto"/>
          </w:tcPr>
          <w:p w14:paraId="6E990631" w14:textId="77777777" w:rsidR="000244E9" w:rsidRPr="0046377C" w:rsidRDefault="000244E9" w:rsidP="00EA188C">
            <w:pPr>
              <w:rPr>
                <w:rFonts w:cs="Arial"/>
              </w:rPr>
            </w:pPr>
          </w:p>
        </w:tc>
        <w:tc>
          <w:tcPr>
            <w:tcW w:w="1687" w:type="dxa"/>
            <w:shd w:val="clear" w:color="auto" w:fill="auto"/>
          </w:tcPr>
          <w:p w14:paraId="7F8F83C0" w14:textId="77777777" w:rsidR="000244E9" w:rsidRPr="0017268C" w:rsidRDefault="000244E9" w:rsidP="00EA188C">
            <w:pPr>
              <w:rPr>
                <w:rFonts w:cs="Arial"/>
                <w:sz w:val="18"/>
                <w:szCs w:val="18"/>
              </w:rPr>
            </w:pPr>
          </w:p>
        </w:tc>
        <w:tc>
          <w:tcPr>
            <w:tcW w:w="3091" w:type="dxa"/>
            <w:shd w:val="clear" w:color="auto" w:fill="auto"/>
          </w:tcPr>
          <w:p w14:paraId="3FBE69FD" w14:textId="77777777" w:rsidR="0088582F" w:rsidRDefault="000F6B88" w:rsidP="00EA188C">
            <w:pPr>
              <w:rPr>
                <w:sz w:val="16"/>
                <w:szCs w:val="16"/>
              </w:rPr>
            </w:pPr>
            <w:r>
              <w:rPr>
                <w:sz w:val="16"/>
                <w:szCs w:val="16"/>
              </w:rPr>
              <w:t xml:space="preserve"> </w:t>
            </w:r>
          </w:p>
          <w:p w14:paraId="06F4F7E3" w14:textId="77777777" w:rsidR="000244E9" w:rsidRPr="00AD11D4" w:rsidRDefault="000F6B88" w:rsidP="0088582F">
            <w:pPr>
              <w:spacing w:line="276" w:lineRule="auto"/>
              <w:rPr>
                <w:sz w:val="16"/>
                <w:szCs w:val="16"/>
              </w:rPr>
            </w:pPr>
            <w:r w:rsidRPr="007602C2">
              <w:rPr>
                <w:rStyle w:val="Sidetall"/>
                <w:rFonts w:cs="Arial"/>
                <w:b/>
                <w:sz w:val="28"/>
                <w:szCs w:val="28"/>
              </w:rPr>
              <w:t>Saks</w:t>
            </w:r>
            <w:r>
              <w:rPr>
                <w:rStyle w:val="Sidetall"/>
                <w:rFonts w:cs="Arial"/>
                <w:b/>
                <w:sz w:val="28"/>
                <w:szCs w:val="28"/>
              </w:rPr>
              <w:t>utredning</w:t>
            </w:r>
          </w:p>
        </w:tc>
      </w:tr>
      <w:tr w:rsidR="008F61FC" w14:paraId="6445B266" w14:textId="77777777" w:rsidTr="0088582F">
        <w:trPr>
          <w:trHeight w:val="693"/>
        </w:trPr>
        <w:tc>
          <w:tcPr>
            <w:tcW w:w="4294" w:type="dxa"/>
            <w:shd w:val="clear" w:color="auto" w:fill="auto"/>
          </w:tcPr>
          <w:p w14:paraId="06C4998B" w14:textId="77777777" w:rsidR="0088582F" w:rsidRPr="0046377C" w:rsidRDefault="0088582F" w:rsidP="00EA188C">
            <w:pPr>
              <w:rPr>
                <w:rFonts w:cs="Arial"/>
              </w:rPr>
            </w:pPr>
          </w:p>
        </w:tc>
        <w:tc>
          <w:tcPr>
            <w:tcW w:w="1687" w:type="dxa"/>
            <w:shd w:val="clear" w:color="auto" w:fill="auto"/>
          </w:tcPr>
          <w:p w14:paraId="3F431062" w14:textId="77777777" w:rsidR="0088582F" w:rsidRPr="0017268C" w:rsidRDefault="0088582F" w:rsidP="00EA188C">
            <w:pPr>
              <w:rPr>
                <w:rFonts w:cs="Arial"/>
                <w:sz w:val="18"/>
                <w:szCs w:val="18"/>
              </w:rPr>
            </w:pPr>
          </w:p>
        </w:tc>
        <w:tc>
          <w:tcPr>
            <w:tcW w:w="3091" w:type="dxa"/>
            <w:shd w:val="clear" w:color="auto" w:fill="auto"/>
          </w:tcPr>
          <w:p w14:paraId="0AD863DC" w14:textId="77777777" w:rsidR="0088582F" w:rsidRDefault="000F6B88" w:rsidP="0088582F">
            <w:pPr>
              <w:rPr>
                <w:sz w:val="16"/>
                <w:szCs w:val="16"/>
              </w:rPr>
            </w:pPr>
            <w:r w:rsidRPr="00AD11D4">
              <w:rPr>
                <w:sz w:val="16"/>
                <w:szCs w:val="16"/>
              </w:rPr>
              <w:t xml:space="preserve">Arkivreferanse: </w:t>
            </w:r>
            <w:bookmarkStart w:id="0" w:name="Saksnr"/>
            <w:r w:rsidRPr="00AD11D4">
              <w:rPr>
                <w:sz w:val="16"/>
                <w:szCs w:val="16"/>
              </w:rPr>
              <w:t>2023/242</w:t>
            </w:r>
            <w:bookmarkEnd w:id="0"/>
            <w:r w:rsidRPr="00AD11D4">
              <w:rPr>
                <w:sz w:val="16"/>
                <w:szCs w:val="16"/>
              </w:rPr>
              <w:t>-</w:t>
            </w:r>
            <w:bookmarkStart w:id="1" w:name="NrISak"/>
            <w:r>
              <w:rPr>
                <w:sz w:val="16"/>
                <w:szCs w:val="16"/>
              </w:rPr>
              <w:t>8</w:t>
            </w:r>
            <w:bookmarkEnd w:id="1"/>
          </w:p>
          <w:p w14:paraId="2A7BA3BF" w14:textId="77777777" w:rsidR="0088582F" w:rsidRPr="00AD11D4" w:rsidRDefault="000F6B88" w:rsidP="0088582F">
            <w:pPr>
              <w:rPr>
                <w:sz w:val="16"/>
                <w:szCs w:val="16"/>
              </w:rPr>
            </w:pPr>
            <w:r w:rsidRPr="00AD11D4">
              <w:rPr>
                <w:sz w:val="16"/>
                <w:szCs w:val="16"/>
              </w:rPr>
              <w:t>Saksbehandler:</w:t>
            </w:r>
            <w:r>
              <w:rPr>
                <w:sz w:val="16"/>
                <w:szCs w:val="16"/>
              </w:rPr>
              <w:t xml:space="preserve"> </w:t>
            </w:r>
            <w:bookmarkStart w:id="2" w:name="SaksbehandlerNavn"/>
            <w:r w:rsidRPr="00AD11D4">
              <w:rPr>
                <w:sz w:val="16"/>
                <w:szCs w:val="16"/>
              </w:rPr>
              <w:t>Anders Karlsson</w:t>
            </w:r>
            <w:bookmarkEnd w:id="2"/>
          </w:p>
        </w:tc>
      </w:tr>
    </w:tbl>
    <w:p w14:paraId="60D9CEFD" w14:textId="77777777" w:rsidR="002A0765" w:rsidRPr="003224A7" w:rsidRDefault="002A0765" w:rsidP="00EA188C">
      <w:pPr>
        <w:rPr>
          <w:b/>
          <w:lang w:val="en-GB"/>
        </w:rPr>
      </w:pPr>
      <w:bookmarkStart w:id="3" w:name="UOFFPARAGRAF"/>
      <w:bookmarkEnd w:id="3"/>
    </w:p>
    <w:tbl>
      <w:tblPr>
        <w:tblW w:w="9077" w:type="dxa"/>
        <w:tblInd w:w="-5" w:type="dxa"/>
        <w:tblCellMar>
          <w:left w:w="0" w:type="dxa"/>
          <w:right w:w="0" w:type="dxa"/>
        </w:tblCellMar>
        <w:tblLook w:val="00A0" w:firstRow="1" w:lastRow="0" w:firstColumn="1" w:lastColumn="0" w:noHBand="0" w:noVBand="0"/>
      </w:tblPr>
      <w:tblGrid>
        <w:gridCol w:w="1347"/>
        <w:gridCol w:w="1133"/>
        <w:gridCol w:w="6597"/>
      </w:tblGrid>
      <w:tr w:rsidR="008F61FC" w14:paraId="14AA129E" w14:textId="77777777" w:rsidTr="0088582F">
        <w:tc>
          <w:tcPr>
            <w:tcW w:w="9077" w:type="dxa"/>
            <w:gridSpan w:val="3"/>
            <w:tcBorders>
              <w:bottom w:val="single" w:sz="4" w:space="0" w:color="auto"/>
            </w:tcBorders>
            <w:shd w:val="clear" w:color="auto" w:fill="auto"/>
          </w:tcPr>
          <w:p w14:paraId="1EE6BB3F" w14:textId="77777777" w:rsidR="00A46A0C" w:rsidRPr="00AD11D4" w:rsidRDefault="000F6B88" w:rsidP="00EA188C">
            <w:pPr>
              <w:rPr>
                <w:b/>
              </w:rPr>
            </w:pPr>
            <w:r w:rsidRPr="00AD11D4">
              <w:rPr>
                <w:b/>
              </w:rPr>
              <w:t>Sak</w:t>
            </w:r>
            <w:r w:rsidR="00AD11D4" w:rsidRPr="00AD11D4">
              <w:rPr>
                <w:b/>
              </w:rPr>
              <w:t>ens gang</w:t>
            </w:r>
          </w:p>
        </w:tc>
      </w:tr>
      <w:tr w:rsidR="008F61FC" w14:paraId="7CD01EEE" w14:textId="77777777" w:rsidTr="0088582F">
        <w:tc>
          <w:tcPr>
            <w:tcW w:w="1347" w:type="dxa"/>
            <w:tcBorders>
              <w:top w:val="single" w:sz="4" w:space="0" w:color="auto"/>
            </w:tcBorders>
            <w:shd w:val="clear" w:color="auto" w:fill="auto"/>
          </w:tcPr>
          <w:p w14:paraId="5B98E9C0" w14:textId="77777777" w:rsidR="0059292C" w:rsidRPr="0046377C" w:rsidRDefault="000F6B88">
            <w:pPr>
              <w:rPr>
                <w:b/>
                <w:sz w:val="18"/>
                <w:szCs w:val="18"/>
              </w:rPr>
            </w:pPr>
            <w:r w:rsidRPr="0046377C">
              <w:rPr>
                <w:b/>
                <w:sz w:val="18"/>
                <w:szCs w:val="18"/>
              </w:rPr>
              <w:t>Sak</w:t>
            </w:r>
            <w:r w:rsidR="00AD11D4">
              <w:rPr>
                <w:b/>
                <w:sz w:val="18"/>
                <w:szCs w:val="18"/>
              </w:rPr>
              <w:t>s</w:t>
            </w:r>
            <w:r w:rsidRPr="0046377C">
              <w:rPr>
                <w:b/>
                <w:sz w:val="18"/>
                <w:szCs w:val="18"/>
              </w:rPr>
              <w:t>nummer</w:t>
            </w:r>
          </w:p>
        </w:tc>
        <w:tc>
          <w:tcPr>
            <w:tcW w:w="1133" w:type="dxa"/>
            <w:tcBorders>
              <w:top w:val="single" w:sz="4" w:space="0" w:color="auto"/>
            </w:tcBorders>
            <w:shd w:val="clear" w:color="auto" w:fill="auto"/>
          </w:tcPr>
          <w:p w14:paraId="144C46FD" w14:textId="77777777" w:rsidR="0059292C" w:rsidRPr="0046377C" w:rsidRDefault="000F6B88">
            <w:pPr>
              <w:rPr>
                <w:b/>
                <w:sz w:val="18"/>
                <w:szCs w:val="18"/>
              </w:rPr>
            </w:pPr>
            <w:r w:rsidRPr="0046377C">
              <w:rPr>
                <w:b/>
                <w:sz w:val="18"/>
                <w:szCs w:val="18"/>
              </w:rPr>
              <w:t>Møtedato</w:t>
            </w:r>
          </w:p>
        </w:tc>
        <w:tc>
          <w:tcPr>
            <w:tcW w:w="6597" w:type="dxa"/>
            <w:tcBorders>
              <w:top w:val="single" w:sz="4" w:space="0" w:color="auto"/>
            </w:tcBorders>
            <w:shd w:val="clear" w:color="auto" w:fill="auto"/>
          </w:tcPr>
          <w:p w14:paraId="4D4C2263" w14:textId="77777777" w:rsidR="0059292C" w:rsidRPr="0046377C" w:rsidRDefault="000F6B88">
            <w:pPr>
              <w:rPr>
                <w:b/>
                <w:sz w:val="18"/>
                <w:szCs w:val="18"/>
              </w:rPr>
            </w:pPr>
            <w:r w:rsidRPr="0046377C">
              <w:rPr>
                <w:b/>
                <w:sz w:val="18"/>
                <w:szCs w:val="18"/>
              </w:rPr>
              <w:t>Utvalg</w:t>
            </w:r>
          </w:p>
        </w:tc>
      </w:tr>
      <w:tr w:rsidR="008F61FC" w14:paraId="780B6FEE" w14:textId="77777777" w:rsidTr="0088582F">
        <w:trPr>
          <w:trHeight w:hRule="exact" w:val="295"/>
        </w:trPr>
        <w:tc>
          <w:tcPr>
            <w:tcW w:w="1347" w:type="dxa"/>
            <w:shd w:val="clear" w:color="auto" w:fill="auto"/>
          </w:tcPr>
          <w:p w14:paraId="573F9109" w14:textId="77777777" w:rsidR="0059292C" w:rsidRPr="00DA6852" w:rsidRDefault="0059292C">
            <w:pPr>
              <w:rPr>
                <w:sz w:val="18"/>
                <w:szCs w:val="18"/>
              </w:rPr>
            </w:pPr>
            <w:bookmarkStart w:id="4" w:name="Saksgang"/>
            <w:bookmarkEnd w:id="4"/>
          </w:p>
        </w:tc>
        <w:tc>
          <w:tcPr>
            <w:tcW w:w="1133" w:type="dxa"/>
            <w:shd w:val="clear" w:color="auto" w:fill="auto"/>
          </w:tcPr>
          <w:p w14:paraId="3CABFAC9" w14:textId="77777777" w:rsidR="0059292C" w:rsidRPr="00DA6852" w:rsidRDefault="0059292C">
            <w:pPr>
              <w:rPr>
                <w:sz w:val="18"/>
                <w:szCs w:val="18"/>
              </w:rPr>
            </w:pPr>
          </w:p>
        </w:tc>
        <w:tc>
          <w:tcPr>
            <w:tcW w:w="6597" w:type="dxa"/>
            <w:shd w:val="clear" w:color="auto" w:fill="auto"/>
          </w:tcPr>
          <w:p w14:paraId="2CC0B5CE" w14:textId="77777777" w:rsidR="0059292C" w:rsidRPr="00DA6852" w:rsidRDefault="000F6B88">
            <w:pPr>
              <w:rPr>
                <w:sz w:val="18"/>
                <w:szCs w:val="18"/>
              </w:rPr>
            </w:pPr>
            <w:r w:rsidRPr="00DA6852">
              <w:rPr>
                <w:sz w:val="18"/>
                <w:szCs w:val="18"/>
              </w:rPr>
              <w:t>Formannskapet</w:t>
            </w:r>
          </w:p>
        </w:tc>
      </w:tr>
      <w:tr w:rsidR="008F61FC" w14:paraId="2619E1F8" w14:textId="77777777" w:rsidTr="0088582F">
        <w:trPr>
          <w:trHeight w:hRule="exact" w:val="295"/>
        </w:trPr>
        <w:tc>
          <w:tcPr>
            <w:tcW w:w="1347" w:type="dxa"/>
            <w:shd w:val="clear" w:color="auto" w:fill="auto"/>
          </w:tcPr>
          <w:p w14:paraId="69D20454" w14:textId="77777777" w:rsidR="0059292C" w:rsidRPr="00DA6852" w:rsidRDefault="0059292C">
            <w:pPr>
              <w:rPr>
                <w:sz w:val="18"/>
                <w:szCs w:val="18"/>
              </w:rPr>
            </w:pPr>
          </w:p>
        </w:tc>
        <w:tc>
          <w:tcPr>
            <w:tcW w:w="1133" w:type="dxa"/>
            <w:shd w:val="clear" w:color="auto" w:fill="auto"/>
          </w:tcPr>
          <w:p w14:paraId="38FD08EC" w14:textId="77777777" w:rsidR="0059292C" w:rsidRPr="00DA6852" w:rsidRDefault="0059292C">
            <w:pPr>
              <w:rPr>
                <w:sz w:val="18"/>
                <w:szCs w:val="18"/>
              </w:rPr>
            </w:pPr>
          </w:p>
        </w:tc>
        <w:tc>
          <w:tcPr>
            <w:tcW w:w="6597" w:type="dxa"/>
            <w:shd w:val="clear" w:color="auto" w:fill="auto"/>
          </w:tcPr>
          <w:p w14:paraId="5E4C099E" w14:textId="77777777" w:rsidR="0059292C" w:rsidRPr="00DA6852" w:rsidRDefault="000F6B88">
            <w:pPr>
              <w:rPr>
                <w:sz w:val="18"/>
                <w:szCs w:val="18"/>
              </w:rPr>
            </w:pPr>
            <w:r w:rsidRPr="00DA6852">
              <w:rPr>
                <w:sz w:val="18"/>
                <w:szCs w:val="18"/>
              </w:rPr>
              <w:t>Kommunestyret</w:t>
            </w:r>
          </w:p>
        </w:tc>
      </w:tr>
    </w:tbl>
    <w:p w14:paraId="49FEAC54" w14:textId="77777777" w:rsidR="004413BF" w:rsidRDefault="004413BF" w:rsidP="00EA188C">
      <w:pPr>
        <w:rPr>
          <w:b/>
        </w:rPr>
      </w:pPr>
    </w:p>
    <w:p w14:paraId="4A25E60F" w14:textId="77777777" w:rsidR="00A10FA2" w:rsidRDefault="000F6B88" w:rsidP="0088582F">
      <w:pPr>
        <w:pStyle w:val="Overskrift1"/>
        <w:spacing w:line="360" w:lineRule="auto"/>
      </w:pPr>
      <w:bookmarkStart w:id="5" w:name="TITTEL"/>
      <w:r>
        <w:t>Forslag - omklassifisering av kommunale veier</w:t>
      </w:r>
      <w:bookmarkEnd w:id="5"/>
    </w:p>
    <w:p w14:paraId="2AF7BB98" w14:textId="77777777" w:rsidR="0030373B" w:rsidRPr="00827A8F" w:rsidRDefault="000F6B88" w:rsidP="00DA6852">
      <w:pPr>
        <w:pStyle w:val="Overskrift2"/>
      </w:pPr>
      <w:bookmarkStart w:id="6" w:name="Innstilling"/>
      <w:r>
        <w:t>Kommunedirektørens</w:t>
      </w:r>
      <w:r w:rsidR="00424963">
        <w:t xml:space="preserve"> anbefaling</w:t>
      </w:r>
    </w:p>
    <w:p w14:paraId="7CE49081" w14:textId="77777777" w:rsidR="00363D2F" w:rsidRDefault="000F6B88" w:rsidP="00363D2F">
      <w:pPr>
        <w:pStyle w:val="Listeavsnitt"/>
        <w:numPr>
          <w:ilvl w:val="0"/>
          <w:numId w:val="15"/>
        </w:numPr>
        <w:spacing w:after="0" w:line="240" w:lineRule="auto"/>
      </w:pPr>
      <w:r>
        <w:t>Kommunaldirektørens forslag til kommunale veiparseller legges ut på offentlig høring i 3 uker.</w:t>
      </w:r>
    </w:p>
    <w:p w14:paraId="6788A058" w14:textId="77777777" w:rsidR="00363D2F" w:rsidRDefault="000F6B88" w:rsidP="00363D2F">
      <w:pPr>
        <w:pStyle w:val="Listeavsnitt"/>
        <w:numPr>
          <w:ilvl w:val="0"/>
          <w:numId w:val="15"/>
        </w:numPr>
        <w:spacing w:after="0" w:line="240" w:lineRule="auto"/>
      </w:pPr>
      <w:r>
        <w:t>Etter høring og behandling av innspill legges saken fram til ny politisk behandling</w:t>
      </w:r>
    </w:p>
    <w:p w14:paraId="7F7C36FE" w14:textId="77777777" w:rsidR="002D10E8" w:rsidRDefault="000F6B88" w:rsidP="003510EC">
      <w:r>
        <w:fldChar w:fldCharType="begin"/>
      </w:r>
      <w:r>
        <w:instrText xml:space="preserve">  </w:instrText>
      </w:r>
      <w:r>
        <w:fldChar w:fldCharType="end"/>
      </w:r>
    </w:p>
    <w:p w14:paraId="5B56A51C" w14:textId="77777777" w:rsidR="00EA188C" w:rsidRDefault="00EA188C" w:rsidP="003510EC"/>
    <w:p w14:paraId="2609004F" w14:textId="77777777" w:rsidR="0088582F" w:rsidRDefault="000F6B88" w:rsidP="007D23EB">
      <w:pPr>
        <w:pStyle w:val="Normalskjulttekst"/>
      </w:pPr>
      <w:r>
        <w:t>Slutt på innstilling</w:t>
      </w:r>
    </w:p>
    <w:bookmarkEnd w:id="6"/>
    <w:p w14:paraId="425DA812" w14:textId="77777777" w:rsidR="0088582F" w:rsidRDefault="0088582F" w:rsidP="00DA6852">
      <w:pPr>
        <w:pStyle w:val="Overskrift2"/>
      </w:pPr>
    </w:p>
    <w:p w14:paraId="1E059E6C" w14:textId="77777777" w:rsidR="0088582F" w:rsidRDefault="000F6B88">
      <w:pPr>
        <w:spacing w:after="0"/>
        <w:rPr>
          <w:rFonts w:cs="Arial"/>
          <w:b/>
          <w:bCs/>
          <w:iCs/>
          <w:szCs w:val="28"/>
        </w:rPr>
      </w:pPr>
      <w:r>
        <w:t>Vedlegg</w:t>
      </w:r>
    </w:p>
    <w:tbl>
      <w:tblPr>
        <w:tblW w:w="5000" w:type="pct"/>
        <w:tblLook w:val="04A0" w:firstRow="1" w:lastRow="0" w:firstColumn="1" w:lastColumn="0" w:noHBand="0" w:noVBand="1"/>
      </w:tblPr>
      <w:tblGrid>
        <w:gridCol w:w="941"/>
        <w:gridCol w:w="7494"/>
        <w:gridCol w:w="637"/>
      </w:tblGrid>
      <w:tr w:rsidR="008F61FC" w14:paraId="2E663456" w14:textId="77777777">
        <w:tc>
          <w:tcPr>
            <w:tcW w:w="0" w:type="auto"/>
          </w:tcPr>
          <w:p w14:paraId="589B4D94" w14:textId="77777777" w:rsidR="008F61FC" w:rsidRDefault="000F6B88">
            <w:pPr>
              <w:spacing w:after="0"/>
            </w:pPr>
            <w:bookmarkStart w:id="7" w:name="VEDLEGG"/>
            <w:bookmarkEnd w:id="7"/>
            <w:r>
              <w:t>1</w:t>
            </w:r>
          </w:p>
        </w:tc>
        <w:tc>
          <w:tcPr>
            <w:tcW w:w="0" w:type="auto"/>
          </w:tcPr>
          <w:p w14:paraId="58FC1762" w14:textId="77777777" w:rsidR="008F61FC" w:rsidRDefault="000F6B88">
            <w:pPr>
              <w:spacing w:after="0"/>
            </w:pPr>
            <w:r>
              <w:t>Omklassifisering-veier-kart</w:t>
            </w:r>
          </w:p>
        </w:tc>
        <w:tc>
          <w:tcPr>
            <w:tcW w:w="0" w:type="auto"/>
          </w:tcPr>
          <w:p w14:paraId="5A19E4AA" w14:textId="77777777" w:rsidR="008F61FC" w:rsidRDefault="008F61FC">
            <w:pPr>
              <w:spacing w:after="0"/>
            </w:pPr>
          </w:p>
        </w:tc>
      </w:tr>
    </w:tbl>
    <w:p w14:paraId="21F29445" w14:textId="77777777" w:rsidR="008F61FC" w:rsidRDefault="000F6B88">
      <w:pPr>
        <w:spacing w:after="0"/>
      </w:pPr>
      <w:r>
        <w:br w:type="page"/>
      </w:r>
    </w:p>
    <w:p w14:paraId="722EEA6A" w14:textId="77777777" w:rsidR="005E48A9" w:rsidRPr="00DA6852" w:rsidRDefault="000F6B88" w:rsidP="00DA6852">
      <w:pPr>
        <w:pStyle w:val="Overskrift2"/>
      </w:pPr>
      <w:r w:rsidRPr="00DA6852">
        <w:lastRenderedPageBreak/>
        <w:t>Bakgrunn for saken</w:t>
      </w:r>
    </w:p>
    <w:p w14:paraId="0CE3CC10" w14:textId="77777777" w:rsidR="00363D2F" w:rsidRPr="00F30EC4" w:rsidRDefault="000F6B88" w:rsidP="00363D2F">
      <w:pPr>
        <w:spacing w:after="0"/>
      </w:pPr>
      <w:r w:rsidRPr="00F30EC4">
        <w:t>Det kommunale veinettet</w:t>
      </w:r>
      <w:r>
        <w:t xml:space="preserve"> som driftes </w:t>
      </w:r>
      <w:r w:rsidRPr="00F30EC4">
        <w:t xml:space="preserve"> i Vega består av</w:t>
      </w:r>
      <w:r>
        <w:t xml:space="preserve"> et antall </w:t>
      </w:r>
      <w:r w:rsidRPr="00F30EC4">
        <w:t xml:space="preserve">veiparseller med total lengde på </w:t>
      </w:r>
      <w:r>
        <w:t xml:space="preserve">ca 37km </w:t>
      </w:r>
      <w:r w:rsidRPr="00F30EC4">
        <w:t>kilometer spredt over hele kommunen.</w:t>
      </w:r>
    </w:p>
    <w:p w14:paraId="1A18367D" w14:textId="77777777" w:rsidR="00363D2F" w:rsidRDefault="000F6B88" w:rsidP="00363D2F">
      <w:pPr>
        <w:spacing w:after="0"/>
      </w:pPr>
      <w:r w:rsidRPr="00F30EC4">
        <w:t xml:space="preserve">Vega kommune drifter delvis enkelte private veier. </w:t>
      </w:r>
    </w:p>
    <w:p w14:paraId="2DEF277D" w14:textId="77777777" w:rsidR="00363D2F" w:rsidRDefault="000F6B88" w:rsidP="00363D2F">
      <w:pPr>
        <w:spacing w:after="0"/>
      </w:pPr>
      <w:r w:rsidRPr="00F30EC4">
        <w:t>For noen av disse private veiene er begrunnelsen for dette uklar, men muligens historisk.</w:t>
      </w:r>
    </w:p>
    <w:p w14:paraId="4ACAA43A" w14:textId="77777777" w:rsidR="00363D2F" w:rsidRDefault="00363D2F" w:rsidP="00363D2F">
      <w:pPr>
        <w:spacing w:after="0"/>
      </w:pPr>
    </w:p>
    <w:p w14:paraId="5B0B194A" w14:textId="77777777" w:rsidR="00363D2F" w:rsidRDefault="000F6B88" w:rsidP="00363D2F">
      <w:pPr>
        <w:spacing w:after="0"/>
      </w:pPr>
      <w:r w:rsidRPr="00F30EC4">
        <w:t xml:space="preserve">Kommunedirektøren vil med dette </w:t>
      </w:r>
      <w:r>
        <w:t>saksframlegg</w:t>
      </w:r>
      <w:r w:rsidRPr="00F30EC4">
        <w:t xml:space="preserve"> </w:t>
      </w:r>
      <w:r>
        <w:t xml:space="preserve">vurdere det kommunale veinettet </w:t>
      </w:r>
      <w:r w:rsidRPr="00F30EC4">
        <w:t xml:space="preserve">slik at </w:t>
      </w:r>
      <w:r>
        <w:t xml:space="preserve">kommunens </w:t>
      </w:r>
      <w:r w:rsidRPr="00F30EC4">
        <w:t xml:space="preserve">vedlikeholdsbudsjett i størst mulig grad rettes mot de veier som har størst betydning for </w:t>
      </w:r>
      <w:r>
        <w:t>allmennhetens interesse</w:t>
      </w:r>
      <w:r w:rsidRPr="00F30EC4">
        <w:t xml:space="preserve">. </w:t>
      </w:r>
    </w:p>
    <w:p w14:paraId="53D60C04" w14:textId="77777777" w:rsidR="00363D2F" w:rsidRPr="00F30EC4" w:rsidRDefault="00363D2F" w:rsidP="00363D2F">
      <w:pPr>
        <w:spacing w:after="0"/>
      </w:pPr>
    </w:p>
    <w:p w14:paraId="5597D104" w14:textId="77777777" w:rsidR="00363D2F" w:rsidRDefault="000F6B88" w:rsidP="00363D2F">
      <w:pPr>
        <w:spacing w:after="0"/>
      </w:pPr>
      <w:r w:rsidRPr="00F30EC4">
        <w:t>Lov om vegar (veglova) skiller mellom offentlige og private veier. Offentlige veier er i henhold til § 1</w:t>
      </w:r>
      <w:r>
        <w:t>:</w:t>
      </w:r>
    </w:p>
    <w:p w14:paraId="3C3A5EF2" w14:textId="77777777" w:rsidR="00363D2F" w:rsidRDefault="000F6B88" w:rsidP="00363D2F">
      <w:pPr>
        <w:spacing w:after="0"/>
      </w:pPr>
      <w:r w:rsidRPr="00F30EC4">
        <w:t xml:space="preserve"> </w:t>
      </w:r>
      <w:r w:rsidRPr="00F30EC4">
        <w:rPr>
          <w:i/>
          <w:iCs/>
        </w:rPr>
        <w:t>"veg eller gate som er open for allmenn ferdsel og som blir halden</w:t>
      </w:r>
      <w:r w:rsidRPr="00F30EC4">
        <w:rPr>
          <w:i/>
          <w:iCs/>
        </w:rPr>
        <w:t xml:space="preserve"> ved like av stat, fylkeskommune eller kommune etter reglane i kap. IV. Alle andre vegar eller gater blir i denne lova å rekne for private."</w:t>
      </w:r>
    </w:p>
    <w:p w14:paraId="2659313F" w14:textId="77777777" w:rsidR="00363D2F" w:rsidRDefault="00363D2F" w:rsidP="00363D2F">
      <w:pPr>
        <w:spacing w:after="0"/>
      </w:pPr>
    </w:p>
    <w:p w14:paraId="46C314BB" w14:textId="77777777" w:rsidR="00363D2F" w:rsidRDefault="000F6B88" w:rsidP="00363D2F">
      <w:pPr>
        <w:spacing w:after="0"/>
      </w:pPr>
      <w:r w:rsidRPr="00F30EC4">
        <w:t xml:space="preserve"> I henhold til veglova må en offentlig vei være "åpen for allmenn ferdsel" samt bli holdt ved like av stat, fylke eller kommune". </w:t>
      </w:r>
    </w:p>
    <w:p w14:paraId="44FF116A" w14:textId="77777777" w:rsidR="00363D2F" w:rsidRDefault="000F6B88" w:rsidP="00363D2F">
      <w:pPr>
        <w:spacing w:after="0"/>
      </w:pPr>
      <w:r w:rsidRPr="00F30EC4">
        <w:t>Ordet "samt" knytter vilkårene sammen, og viser at det er to kumulative vilkår som må være oppfylt for at rettsvirkningen skal inntre. Vesentlig vilkår for at en vei er kommunal (offentlig) er allmenninteressen og at kommunen tar et helhetlig økonomisk ansvar for vedlikehold (ikke bare brøyting).</w:t>
      </w:r>
    </w:p>
    <w:p w14:paraId="084BF44A" w14:textId="77777777" w:rsidR="00363D2F" w:rsidRDefault="000F6B88" w:rsidP="00363D2F">
      <w:pPr>
        <w:spacing w:after="0"/>
      </w:pPr>
      <w:r w:rsidRPr="00F30EC4">
        <w:t xml:space="preserve">Økonomisk ansvar finner sted når veivedlikehold er en del av budsjettbehandlingen. Dette betyr at dersom en vei ikke vedlikeholdes av offentlig myndighet, vil ikke veien være offentlig, uansett om vilkåret om allmenn ferdsel skulle være oppfylt. </w:t>
      </w:r>
    </w:p>
    <w:p w14:paraId="64E77A1F" w14:textId="77777777" w:rsidR="00363D2F" w:rsidRDefault="000F6B88" w:rsidP="00363D2F">
      <w:pPr>
        <w:spacing w:after="0"/>
      </w:pPr>
      <w:r w:rsidRPr="00F30EC4">
        <w:t xml:space="preserve">Vurderingen av "åpen for allmenn ferdsel" i veglovens betydning er relativt streng. </w:t>
      </w:r>
    </w:p>
    <w:p w14:paraId="1F44DCCB" w14:textId="77777777" w:rsidR="00363D2F" w:rsidRDefault="000F6B88" w:rsidP="00363D2F">
      <w:pPr>
        <w:spacing w:after="0"/>
      </w:pPr>
      <w:r w:rsidRPr="00F30EC4">
        <w:t>I en høyesterettsdom fra år 2004, ble det slått fast at når veien for eksempel kun benyttes som atkomst til boliger, vil denne trolig ikke regnes som åpen for allmenn ferdsel. </w:t>
      </w:r>
    </w:p>
    <w:p w14:paraId="2FD70FF2" w14:textId="77777777" w:rsidR="00363D2F" w:rsidRDefault="00363D2F" w:rsidP="00363D2F">
      <w:pPr>
        <w:spacing w:after="0"/>
      </w:pPr>
    </w:p>
    <w:p w14:paraId="688B733B" w14:textId="77777777" w:rsidR="00363D2F" w:rsidRDefault="000F6B88" w:rsidP="00363D2F">
      <w:pPr>
        <w:spacing w:after="0"/>
      </w:pPr>
      <w:r w:rsidRPr="00F30EC4">
        <w:t xml:space="preserve">Veglova gir i § 7 kommunen mulighet til å omklassifisere veier fra offentlig til privat, og kan med hjemmel i denne bestemmelsen sette opp minstevilkår for når veien skal være kommunal. </w:t>
      </w:r>
    </w:p>
    <w:p w14:paraId="48D080BD" w14:textId="77777777" w:rsidR="00363D2F" w:rsidRDefault="000F6B88" w:rsidP="00363D2F">
      <w:pPr>
        <w:spacing w:after="0"/>
      </w:pPr>
      <w:r w:rsidRPr="00F30EC4">
        <w:t xml:space="preserve">Det er i all hovedsak veglovens bestemmelser som kommer til anvendelse i forbindelse med omklassifisering av kommunale veier. I veglovens § 7 heter det at kommunen kan gjøre vedtak om at kommunal vei skal legges ned. Et vedtak om omklassifisering av offentlig vei etter veglovens § 7 blir ifølge juridisk teori ikke ansett som et forvaltningsvedtak etter forvaltningsloven, men som et politisk vedtak om at kommunen ikke lengre vil påta seg omkostninger og ansvaret med å holde veien åpen som offentlig vei. </w:t>
      </w:r>
    </w:p>
    <w:p w14:paraId="01E7B87E" w14:textId="77777777" w:rsidR="00363D2F" w:rsidRDefault="000F6B88" w:rsidP="00363D2F">
      <w:pPr>
        <w:spacing w:after="0"/>
      </w:pPr>
      <w:r w:rsidRPr="00F30EC4">
        <w:t xml:space="preserve">Dette innebærer blant annet at de av kommunens innbyggere som berøres av vedtaket ikke har rett til forhåndsvarsel eller klagerett på vedtaket. </w:t>
      </w:r>
    </w:p>
    <w:p w14:paraId="319D677B" w14:textId="77777777" w:rsidR="00363D2F" w:rsidRDefault="000F6B88" w:rsidP="00363D2F">
      <w:pPr>
        <w:spacing w:after="0"/>
      </w:pPr>
      <w:r w:rsidRPr="00F30EC4">
        <w:t xml:space="preserve">Prinsippet om forsvarlig saksbehandling tilsier allikevel at saken krever en grundig behandling og at berørte parter har krav på å kunne øve innflytelse og kunne legge fram sin sak. </w:t>
      </w:r>
    </w:p>
    <w:p w14:paraId="7E97ABE1" w14:textId="77777777" w:rsidR="00363D2F" w:rsidRDefault="000F6B88" w:rsidP="00363D2F">
      <w:pPr>
        <w:spacing w:after="0"/>
      </w:pPr>
      <w:r w:rsidRPr="00F30EC4">
        <w:t>Det anbefales derfor at forslag til omklassifisering legges ut til offentlig høring i 3 uker før saken sluttbehandles.</w:t>
      </w:r>
    </w:p>
    <w:p w14:paraId="1BA9D18C" w14:textId="77777777" w:rsidR="00363D2F" w:rsidRDefault="00363D2F" w:rsidP="00363D2F">
      <w:pPr>
        <w:spacing w:after="0"/>
      </w:pPr>
    </w:p>
    <w:p w14:paraId="5CD8B69C" w14:textId="77777777" w:rsidR="00363D2F" w:rsidRDefault="000F6B88" w:rsidP="00363D2F">
      <w:pPr>
        <w:spacing w:after="0"/>
      </w:pPr>
      <w:r w:rsidRPr="000016B4">
        <w:t>Det kommunale veinettet driftes og vedlikeholdes av kommunen, jf. § 20 i veglova. Når det gjelder privat vei, bestemmer Veglova § 54 første ledd, første punktum at når en privat vei blir brukt som felles adkomst for flere eiendommer</w:t>
      </w:r>
      <w:r>
        <w:t>:</w:t>
      </w:r>
    </w:p>
    <w:p w14:paraId="00E254D8" w14:textId="77777777" w:rsidR="00363D2F" w:rsidRDefault="000F6B88" w:rsidP="00363D2F">
      <w:pPr>
        <w:spacing w:after="0"/>
      </w:pPr>
      <w:r w:rsidRPr="000016B4">
        <w:t xml:space="preserve"> </w:t>
      </w:r>
      <w:r w:rsidRPr="000016B4">
        <w:rPr>
          <w:i/>
          <w:iCs/>
        </w:rPr>
        <w:t xml:space="preserve">"plikter hver eier, bruker eller den som har bruksrett, kvar etter same høvetal som gjeld for den bruk han gjer av veien, å halde vegen i forsvarlig og brukande stand". </w:t>
      </w:r>
    </w:p>
    <w:p w14:paraId="05DD919A" w14:textId="77777777" w:rsidR="00363D2F" w:rsidRDefault="000F6B88" w:rsidP="00363D2F">
      <w:pPr>
        <w:spacing w:after="0"/>
      </w:pPr>
      <w:r w:rsidRPr="000016B4">
        <w:t xml:space="preserve">Bestemmelsen fastslår brukernes plikt til å etterse veien uavhengig av hvem som eier grunnen. </w:t>
      </w:r>
    </w:p>
    <w:p w14:paraId="20277E17" w14:textId="77777777" w:rsidR="00363D2F" w:rsidRDefault="000F6B88" w:rsidP="00363D2F">
      <w:pPr>
        <w:spacing w:after="0"/>
      </w:pPr>
      <w:r w:rsidRPr="000016B4">
        <w:lastRenderedPageBreak/>
        <w:t xml:space="preserve">Dette innebærer at for eksempel en grunneier som ikke utøver bruk, ikke kan pålegges vedlikeholdskostnader. Hvorvidt en er pliktig etter § 54 første ledd, er altså knyttet til bruk og ikke eierskap. </w:t>
      </w:r>
    </w:p>
    <w:p w14:paraId="261CFFB9" w14:textId="77777777" w:rsidR="00363D2F" w:rsidRDefault="000F6B88" w:rsidP="00363D2F">
      <w:pPr>
        <w:spacing w:after="0"/>
      </w:pPr>
      <w:r w:rsidRPr="000016B4">
        <w:t xml:space="preserve">Veglova § 55 første ledd første punktum slår fast at de som har plikter etter § 54 første ledd, utgjør et veilag. I § 55 er veilaget gitt myndighet hva gjelder praktiske forhold vedrørende veiens drift og vedlikehold. </w:t>
      </w:r>
    </w:p>
    <w:p w14:paraId="418B1BB6" w14:textId="77777777" w:rsidR="00363D2F" w:rsidRDefault="000F6B88" w:rsidP="00363D2F">
      <w:pPr>
        <w:spacing w:after="0"/>
      </w:pPr>
      <w:r w:rsidRPr="000016B4">
        <w:t>Kommunen kan delta i veilag der kommunen er bruker. Det kan eksempelvis være dersom veien går til et friområde. Dette kan også gjelde der kommunens innbyggere er brukere av veien som turvei, eller der veien brukes for å komme til utfartssteder eller kommunale anlegg</w:t>
      </w:r>
      <w:r>
        <w:t>.</w:t>
      </w:r>
    </w:p>
    <w:p w14:paraId="10B2D97E" w14:textId="77777777" w:rsidR="006D0506" w:rsidRDefault="006D0506" w:rsidP="005E48A9"/>
    <w:p w14:paraId="384E73C4" w14:textId="77777777" w:rsidR="000F4CED" w:rsidRDefault="000F6B88" w:rsidP="005E48A9">
      <w:r>
        <w:fldChar w:fldCharType="begin"/>
      </w:r>
      <w:r>
        <w:instrText xml:space="preserve">  </w:instrText>
      </w:r>
      <w:r>
        <w:fldChar w:fldCharType="end"/>
      </w:r>
      <w:r w:rsidR="00C245F1">
        <w:fldChar w:fldCharType="begin"/>
      </w:r>
      <w:r w:rsidR="00C245F1">
        <w:instrText xml:space="preserve">  </w:instrText>
      </w:r>
      <w:r w:rsidR="00C245F1">
        <w:fldChar w:fldCharType="end"/>
      </w:r>
    </w:p>
    <w:p w14:paraId="34BBFA80" w14:textId="77777777" w:rsidR="005E48A9" w:rsidRPr="00DA6852" w:rsidRDefault="000F6B88" w:rsidP="00DA6852">
      <w:pPr>
        <w:pStyle w:val="Overskrift2"/>
      </w:pPr>
      <w:r w:rsidRPr="00DA6852">
        <w:t>Vurdering</w:t>
      </w:r>
    </w:p>
    <w:p w14:paraId="2A85C13D" w14:textId="77777777" w:rsidR="00363D2F" w:rsidRDefault="000F6B88" w:rsidP="00363D2F">
      <w:pPr>
        <w:spacing w:after="0"/>
      </w:pPr>
      <w:r w:rsidRPr="000016B4">
        <w:t xml:space="preserve">Ifølge veglova </w:t>
      </w:r>
      <w:r>
        <w:t>medfør</w:t>
      </w:r>
      <w:r w:rsidRPr="000016B4">
        <w:t xml:space="preserve">er </w:t>
      </w:r>
      <w:r>
        <w:t>altså ikke k</w:t>
      </w:r>
      <w:r w:rsidRPr="000016B4">
        <w:t>ravet om at en vei skal være åpen for allmenn ferdsel</w:t>
      </w:r>
      <w:r>
        <w:t xml:space="preserve"> at veien eies eller vedlikeholdes av det offentlige. Men Vega kommune kan ved vedtak selve avgjøre om ansvaret for en veiparsell skal ivaretas over kommunalt driftsbudsjett.</w:t>
      </w:r>
    </w:p>
    <w:p w14:paraId="68531899" w14:textId="77777777" w:rsidR="00363D2F" w:rsidRDefault="00363D2F" w:rsidP="00363D2F">
      <w:pPr>
        <w:spacing w:after="0"/>
      </w:pPr>
    </w:p>
    <w:p w14:paraId="56E3A4CF" w14:textId="77777777" w:rsidR="00363D2F" w:rsidRDefault="000F6B88" w:rsidP="00363D2F">
      <w:pPr>
        <w:spacing w:after="0"/>
      </w:pPr>
      <w:r>
        <w:t>Å finne noen felles kriterier som skal gjelde for det kommunale veinettet er ikke mulig. Det er ulike forutsetninger for alle veistrekninger og forutsetningene forandres over tid og i takt med samfunnets utvikling.</w:t>
      </w:r>
    </w:p>
    <w:p w14:paraId="7636835F" w14:textId="77777777" w:rsidR="00363D2F" w:rsidRDefault="00363D2F" w:rsidP="00363D2F">
      <w:pPr>
        <w:spacing w:after="0"/>
      </w:pPr>
    </w:p>
    <w:p w14:paraId="245ABC1D" w14:textId="77777777" w:rsidR="00363D2F" w:rsidRDefault="000F6B88" w:rsidP="00363D2F">
      <w:pPr>
        <w:spacing w:after="0"/>
      </w:pPr>
      <w:r>
        <w:t>Det er også viktig å poengtere at offentlige driftsutgifter utgjør en vesentlig del av sakens vurderingsgrunnlag.</w:t>
      </w:r>
    </w:p>
    <w:p w14:paraId="47EF6DE4" w14:textId="77777777" w:rsidR="00363D2F" w:rsidRDefault="00363D2F" w:rsidP="00363D2F">
      <w:pPr>
        <w:spacing w:after="0"/>
      </w:pPr>
    </w:p>
    <w:p w14:paraId="47579700" w14:textId="77777777" w:rsidR="00363D2F" w:rsidRDefault="000F6B88" w:rsidP="00363D2F">
      <w:pPr>
        <w:spacing w:after="0"/>
      </w:pPr>
      <w:r>
        <w:t xml:space="preserve">Vega kommune må finne en langsiktig og robust balanse mellom tjenestetilbud og driftsutgifter som er annerledes enn dagens situasjon. I praksis innebærer en slik balanse at driftsutgifter på vei må reduseres for å danne budsjettrom for andre kommunale tjenester. </w:t>
      </w:r>
    </w:p>
    <w:p w14:paraId="0648A64F" w14:textId="77777777" w:rsidR="00363D2F" w:rsidRDefault="000F6B88" w:rsidP="00363D2F">
      <w:pPr>
        <w:spacing w:after="0"/>
      </w:pPr>
      <w:r>
        <w:t>Dette oppnås enten ved å:</w:t>
      </w:r>
    </w:p>
    <w:p w14:paraId="2C20C6DE" w14:textId="77777777" w:rsidR="00363D2F" w:rsidRDefault="000F6B88" w:rsidP="00363D2F">
      <w:pPr>
        <w:pStyle w:val="Listeavsnitt"/>
        <w:numPr>
          <w:ilvl w:val="0"/>
          <w:numId w:val="16"/>
        </w:numPr>
        <w:spacing w:after="0" w:line="240" w:lineRule="auto"/>
      </w:pPr>
      <w:r>
        <w:t>kutte ned på veiparseller i kommunal regi, eller</w:t>
      </w:r>
    </w:p>
    <w:p w14:paraId="007A05E6" w14:textId="77777777" w:rsidR="00363D2F" w:rsidRDefault="000F6B88" w:rsidP="00363D2F">
      <w:pPr>
        <w:pStyle w:val="Listeavsnitt"/>
        <w:numPr>
          <w:ilvl w:val="0"/>
          <w:numId w:val="16"/>
        </w:numPr>
        <w:spacing w:after="0" w:line="240" w:lineRule="auto"/>
      </w:pPr>
      <w:r>
        <w:t>kutte på kvaliteten av vedlikeholdet på dagens veiparseller</w:t>
      </w:r>
    </w:p>
    <w:p w14:paraId="6440F476" w14:textId="77777777" w:rsidR="00363D2F" w:rsidRDefault="00363D2F" w:rsidP="00363D2F">
      <w:pPr>
        <w:spacing w:after="0"/>
      </w:pPr>
    </w:p>
    <w:p w14:paraId="2AEF3DA5" w14:textId="77777777" w:rsidR="00363D2F" w:rsidRDefault="000F6B88" w:rsidP="00363D2F">
      <w:pPr>
        <w:spacing w:after="0"/>
      </w:pPr>
      <w:r>
        <w:t>Ved å kutte i kvalitet på veivedlikehold risikerer brukere av ulike strekninger at veiene til tider ikke oppleves farbare. En slik usikkerhet er ikke til gagn for hverken beboere, næringsliv eller offentlige tjenester.</w:t>
      </w:r>
    </w:p>
    <w:p w14:paraId="371C9BAA" w14:textId="77777777" w:rsidR="00363D2F" w:rsidRDefault="000F6B88" w:rsidP="00363D2F">
      <w:pPr>
        <w:spacing w:after="0"/>
      </w:pPr>
      <w:r>
        <w:t>Alternativ 2 vurderes derfor ikke som et reelt alternativ.</w:t>
      </w:r>
    </w:p>
    <w:p w14:paraId="5F8C8F7D" w14:textId="77777777" w:rsidR="00363D2F" w:rsidRDefault="00363D2F" w:rsidP="00363D2F">
      <w:pPr>
        <w:spacing w:after="0"/>
      </w:pPr>
    </w:p>
    <w:p w14:paraId="2E699A3C" w14:textId="77777777" w:rsidR="00363D2F" w:rsidRDefault="000F6B88" w:rsidP="00363D2F">
      <w:pPr>
        <w:spacing w:after="0"/>
      </w:pPr>
      <w:r>
        <w:t>Kommunedirektørens forslag til veiparseller som bør inngå i kommunalt driftsbudsjett framgår av vedlagte kart.</w:t>
      </w:r>
    </w:p>
    <w:p w14:paraId="244EB1E3" w14:textId="77777777" w:rsidR="00363D2F" w:rsidRDefault="000F6B88" w:rsidP="00363D2F">
      <w:pPr>
        <w:spacing w:after="0"/>
      </w:pPr>
      <w:r>
        <w:t xml:space="preserve">Øvrige veier vil enten </w:t>
      </w:r>
      <w:r>
        <w:t>fortsatt være privat eller bli privatisert.</w:t>
      </w:r>
    </w:p>
    <w:p w14:paraId="7A0B0CE1" w14:textId="77777777" w:rsidR="00363D2F" w:rsidRDefault="00363D2F" w:rsidP="00363D2F">
      <w:pPr>
        <w:spacing w:after="0"/>
      </w:pPr>
    </w:p>
    <w:p w14:paraId="14FA1584" w14:textId="77777777" w:rsidR="00363D2F" w:rsidRDefault="000F6B88" w:rsidP="00363D2F">
      <w:pPr>
        <w:spacing w:after="0"/>
      </w:pPr>
      <w:r>
        <w:t>For å unngå at forandringen medfører ulemper for privatpersoner, næringsliv og offentlige tjenester må det dannes veilag, i tråd med Veglova.</w:t>
      </w:r>
    </w:p>
    <w:p w14:paraId="59183381" w14:textId="77777777" w:rsidR="00363D2F" w:rsidRDefault="000F6B88" w:rsidP="00363D2F">
      <w:pPr>
        <w:spacing w:after="0"/>
      </w:pPr>
      <w:r>
        <w:t xml:space="preserve">Vega kommune må i denne sammenheng vurdere, utfra </w:t>
      </w:r>
      <w:r>
        <w:t>allmenhetens behov, om de skal være en aktør i noen av veilagene.</w:t>
      </w:r>
    </w:p>
    <w:p w14:paraId="107CD1CE" w14:textId="77777777" w:rsidR="00363D2F" w:rsidRDefault="00363D2F" w:rsidP="00363D2F">
      <w:pPr>
        <w:spacing w:after="0"/>
      </w:pPr>
    </w:p>
    <w:p w14:paraId="1F897B91" w14:textId="77777777" w:rsidR="00363D2F" w:rsidRDefault="000F6B88" w:rsidP="00363D2F">
      <w:pPr>
        <w:spacing w:after="0"/>
      </w:pPr>
      <w:r>
        <w:t>Som beskrevet anbefaler kommunedirektøren at forslag til omklassifisering av veier legges ut på høring.</w:t>
      </w:r>
    </w:p>
    <w:p w14:paraId="78563833" w14:textId="77777777" w:rsidR="00363D2F" w:rsidRDefault="000F6B88" w:rsidP="00363D2F">
      <w:pPr>
        <w:spacing w:after="0"/>
      </w:pPr>
      <w:r>
        <w:t>Etter endt høring behandles innspill og det foretas ny vurdering av strekninger som skal ivaretas i kommunal regi og strekninger der Vega kommune bør inngå som del av et veilag.</w:t>
      </w:r>
    </w:p>
    <w:p w14:paraId="1EB6E428" w14:textId="77777777" w:rsidR="00D418A8" w:rsidRPr="00D418A8" w:rsidRDefault="000F6B88" w:rsidP="00363D2F">
      <w:r>
        <w:t>Samlet vurdering legges deretter fram til ny politisk behandling.</w:t>
      </w:r>
      <w:r>
        <w:fldChar w:fldCharType="begin"/>
      </w:r>
      <w:r>
        <w:instrText xml:space="preserve">  </w:instrText>
      </w:r>
      <w:r>
        <w:fldChar w:fldCharType="end"/>
      </w:r>
    </w:p>
    <w:sectPr w:rsidR="00D418A8" w:rsidRPr="00D418A8" w:rsidSect="00EA188C">
      <w:headerReference w:type="first" r:id="rId10"/>
      <w:pgSz w:w="11906" w:h="16838" w:code="9"/>
      <w:pgMar w:top="1417"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03F0F" w14:textId="77777777" w:rsidR="00801A86" w:rsidRDefault="000F6B88" w:rsidP="00D13C46">
      <w:r>
        <w:separator/>
      </w:r>
    </w:p>
    <w:p w14:paraId="1D9FE31D" w14:textId="77777777" w:rsidR="00801A86" w:rsidRDefault="00801A86" w:rsidP="00D13C46"/>
    <w:p w14:paraId="19D8A003" w14:textId="77777777" w:rsidR="00801A86" w:rsidRDefault="00801A86" w:rsidP="00D13C46"/>
    <w:p w14:paraId="267F49B7" w14:textId="77777777" w:rsidR="00801A86" w:rsidRDefault="00801A86" w:rsidP="00D13C46"/>
    <w:p w14:paraId="7C3BB4EA" w14:textId="77777777" w:rsidR="00801A86" w:rsidRDefault="00801A86" w:rsidP="00D13C46"/>
    <w:p w14:paraId="19986122" w14:textId="77777777" w:rsidR="00801A86" w:rsidRDefault="00801A86" w:rsidP="00D13C46"/>
    <w:p w14:paraId="05D30D07" w14:textId="77777777" w:rsidR="00801A86" w:rsidRDefault="00801A86" w:rsidP="00D13C46"/>
    <w:p w14:paraId="0CA77773" w14:textId="77777777" w:rsidR="00801A86" w:rsidRDefault="00801A86" w:rsidP="00D13C46"/>
  </w:endnote>
  <w:endnote w:type="continuationSeparator" w:id="0">
    <w:p w14:paraId="419F9319" w14:textId="77777777" w:rsidR="00801A86" w:rsidRDefault="000F6B88" w:rsidP="00D13C46">
      <w:r>
        <w:continuationSeparator/>
      </w:r>
    </w:p>
    <w:p w14:paraId="21DAEC71" w14:textId="77777777" w:rsidR="00801A86" w:rsidRDefault="00801A86" w:rsidP="00D13C46"/>
    <w:p w14:paraId="66AD7407" w14:textId="77777777" w:rsidR="00801A86" w:rsidRDefault="00801A86" w:rsidP="00D13C46"/>
    <w:p w14:paraId="27492D9A" w14:textId="77777777" w:rsidR="00801A86" w:rsidRDefault="00801A86" w:rsidP="00D13C46"/>
    <w:p w14:paraId="3D67267E" w14:textId="77777777" w:rsidR="00801A86" w:rsidRDefault="00801A86" w:rsidP="00D13C46"/>
    <w:p w14:paraId="393C766E" w14:textId="77777777" w:rsidR="00801A86" w:rsidRDefault="00801A86" w:rsidP="00D13C46"/>
    <w:p w14:paraId="5F983ED0" w14:textId="77777777" w:rsidR="00801A86" w:rsidRDefault="00801A86" w:rsidP="00D13C46"/>
    <w:p w14:paraId="6EAE9E22" w14:textId="77777777" w:rsidR="00801A86" w:rsidRDefault="00801A86"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73E6E" w14:textId="77777777" w:rsidR="00801A86" w:rsidRDefault="000F6B88" w:rsidP="00D13C46">
      <w:r>
        <w:separator/>
      </w:r>
    </w:p>
    <w:p w14:paraId="2BD2EAA3" w14:textId="77777777" w:rsidR="00801A86" w:rsidRDefault="00801A86" w:rsidP="00D13C46"/>
    <w:p w14:paraId="55803F9D" w14:textId="77777777" w:rsidR="00801A86" w:rsidRDefault="00801A86" w:rsidP="00D13C46"/>
    <w:p w14:paraId="3415400E" w14:textId="77777777" w:rsidR="00801A86" w:rsidRDefault="00801A86" w:rsidP="00D13C46"/>
    <w:p w14:paraId="2E4720A5" w14:textId="77777777" w:rsidR="00801A86" w:rsidRDefault="00801A86" w:rsidP="00D13C46"/>
    <w:p w14:paraId="79BC1F52" w14:textId="77777777" w:rsidR="00801A86" w:rsidRDefault="00801A86" w:rsidP="00D13C46"/>
    <w:p w14:paraId="410A94A2" w14:textId="77777777" w:rsidR="00801A86" w:rsidRDefault="00801A86" w:rsidP="00D13C46"/>
    <w:p w14:paraId="4DF4F0D4" w14:textId="77777777" w:rsidR="00801A86" w:rsidRDefault="00801A86" w:rsidP="00D13C46"/>
  </w:footnote>
  <w:footnote w:type="continuationSeparator" w:id="0">
    <w:p w14:paraId="3590CB23" w14:textId="77777777" w:rsidR="00801A86" w:rsidRDefault="000F6B88" w:rsidP="00D13C46">
      <w:r>
        <w:continuationSeparator/>
      </w:r>
    </w:p>
    <w:p w14:paraId="0ECDBBE9" w14:textId="77777777" w:rsidR="00801A86" w:rsidRDefault="00801A86" w:rsidP="00D13C46"/>
    <w:p w14:paraId="05AE83FC" w14:textId="77777777" w:rsidR="00801A86" w:rsidRDefault="00801A86" w:rsidP="00D13C46"/>
    <w:p w14:paraId="1309FFB7" w14:textId="77777777" w:rsidR="00801A86" w:rsidRDefault="00801A86" w:rsidP="00D13C46"/>
    <w:p w14:paraId="01A3C68F" w14:textId="77777777" w:rsidR="00801A86" w:rsidRDefault="00801A86" w:rsidP="00D13C46"/>
    <w:p w14:paraId="0304FC79" w14:textId="77777777" w:rsidR="00801A86" w:rsidRDefault="00801A86" w:rsidP="00D13C46"/>
    <w:p w14:paraId="71565AFD" w14:textId="77777777" w:rsidR="00801A86" w:rsidRDefault="00801A86" w:rsidP="00D13C46"/>
    <w:p w14:paraId="18ED879F" w14:textId="77777777" w:rsidR="00801A86" w:rsidRDefault="00801A86" w:rsidP="00D13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7469" w14:textId="77777777" w:rsidR="002D10E8" w:rsidRDefault="000F6B88" w:rsidP="00A15CB7">
    <w:pPr>
      <w:pStyle w:val="Topptekst"/>
    </w:pPr>
    <w:r>
      <w:rPr>
        <w:noProof/>
      </w:rPr>
      <w:drawing>
        <wp:inline distT="0" distB="0" distL="0" distR="0" wp14:anchorId="1E31FDF9" wp14:editId="7EE8FBEA">
          <wp:extent cx="1813560" cy="721106"/>
          <wp:effectExtent l="0" t="0" r="0" b="317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4"/>
                  <pic:cNvPicPr/>
                </pic:nvPicPr>
                <pic:blipFill>
                  <a:blip r:embed="rId1">
                    <a:extLst>
                      <a:ext uri="{28A0092B-C50C-407E-A947-70E740481C1C}">
                        <a14:useLocalDpi xmlns:a14="http://schemas.microsoft.com/office/drawing/2010/main" val="0"/>
                      </a:ext>
                    </a:extLst>
                  </a:blip>
                  <a:stretch>
                    <a:fillRect/>
                  </a:stretch>
                </pic:blipFill>
                <pic:spPr>
                  <a:xfrm>
                    <a:off x="0" y="0"/>
                    <a:ext cx="1825543" cy="7258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68A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D476A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6E0A6D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B00A3F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7D0187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5F64F9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2ED9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2B02C5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DA30D8"/>
    <w:multiLevelType w:val="hybridMultilevel"/>
    <w:tmpl w:val="50ECF8EC"/>
    <w:lvl w:ilvl="0" w:tplc="6FE07C1C">
      <w:start w:val="1"/>
      <w:numFmt w:val="decimal"/>
      <w:lvlText w:val="%1."/>
      <w:lvlJc w:val="left"/>
      <w:pPr>
        <w:ind w:left="720" w:hanging="360"/>
      </w:pPr>
      <w:rPr>
        <w:rFonts w:asciiTheme="minorHAnsi" w:eastAsiaTheme="minorHAnsi" w:hAnsiTheme="minorHAnsi" w:cstheme="minorBidi"/>
      </w:rPr>
    </w:lvl>
    <w:lvl w:ilvl="1" w:tplc="B4907D48" w:tentative="1">
      <w:start w:val="1"/>
      <w:numFmt w:val="bullet"/>
      <w:lvlText w:val="o"/>
      <w:lvlJc w:val="left"/>
      <w:pPr>
        <w:ind w:left="1440" w:hanging="360"/>
      </w:pPr>
      <w:rPr>
        <w:rFonts w:ascii="Courier New" w:hAnsi="Courier New" w:cs="Courier New" w:hint="default"/>
      </w:rPr>
    </w:lvl>
    <w:lvl w:ilvl="2" w:tplc="D298C962" w:tentative="1">
      <w:start w:val="1"/>
      <w:numFmt w:val="bullet"/>
      <w:lvlText w:val=""/>
      <w:lvlJc w:val="left"/>
      <w:pPr>
        <w:ind w:left="2160" w:hanging="360"/>
      </w:pPr>
      <w:rPr>
        <w:rFonts w:ascii="Wingdings" w:hAnsi="Wingdings" w:hint="default"/>
      </w:rPr>
    </w:lvl>
    <w:lvl w:ilvl="3" w:tplc="64D81826" w:tentative="1">
      <w:start w:val="1"/>
      <w:numFmt w:val="bullet"/>
      <w:lvlText w:val=""/>
      <w:lvlJc w:val="left"/>
      <w:pPr>
        <w:ind w:left="2880" w:hanging="360"/>
      </w:pPr>
      <w:rPr>
        <w:rFonts w:ascii="Symbol" w:hAnsi="Symbol" w:hint="default"/>
      </w:rPr>
    </w:lvl>
    <w:lvl w:ilvl="4" w:tplc="CC880D74" w:tentative="1">
      <w:start w:val="1"/>
      <w:numFmt w:val="bullet"/>
      <w:lvlText w:val="o"/>
      <w:lvlJc w:val="left"/>
      <w:pPr>
        <w:ind w:left="3600" w:hanging="360"/>
      </w:pPr>
      <w:rPr>
        <w:rFonts w:ascii="Courier New" w:hAnsi="Courier New" w:cs="Courier New" w:hint="default"/>
      </w:rPr>
    </w:lvl>
    <w:lvl w:ilvl="5" w:tplc="8744A2C8" w:tentative="1">
      <w:start w:val="1"/>
      <w:numFmt w:val="bullet"/>
      <w:lvlText w:val=""/>
      <w:lvlJc w:val="left"/>
      <w:pPr>
        <w:ind w:left="4320" w:hanging="360"/>
      </w:pPr>
      <w:rPr>
        <w:rFonts w:ascii="Wingdings" w:hAnsi="Wingdings" w:hint="default"/>
      </w:rPr>
    </w:lvl>
    <w:lvl w:ilvl="6" w:tplc="55BC8F76" w:tentative="1">
      <w:start w:val="1"/>
      <w:numFmt w:val="bullet"/>
      <w:lvlText w:val=""/>
      <w:lvlJc w:val="left"/>
      <w:pPr>
        <w:ind w:left="5040" w:hanging="360"/>
      </w:pPr>
      <w:rPr>
        <w:rFonts w:ascii="Symbol" w:hAnsi="Symbol" w:hint="default"/>
      </w:rPr>
    </w:lvl>
    <w:lvl w:ilvl="7" w:tplc="31B8B6D0" w:tentative="1">
      <w:start w:val="1"/>
      <w:numFmt w:val="bullet"/>
      <w:lvlText w:val="o"/>
      <w:lvlJc w:val="left"/>
      <w:pPr>
        <w:ind w:left="5760" w:hanging="360"/>
      </w:pPr>
      <w:rPr>
        <w:rFonts w:ascii="Courier New" w:hAnsi="Courier New" w:cs="Courier New" w:hint="default"/>
      </w:rPr>
    </w:lvl>
    <w:lvl w:ilvl="8" w:tplc="C3E02034" w:tentative="1">
      <w:start w:val="1"/>
      <w:numFmt w:val="bullet"/>
      <w:lvlText w:val=""/>
      <w:lvlJc w:val="left"/>
      <w:pPr>
        <w:ind w:left="6480" w:hanging="360"/>
      </w:pPr>
      <w:rPr>
        <w:rFonts w:ascii="Wingdings" w:hAnsi="Wingdings" w:hint="default"/>
      </w:rPr>
    </w:lvl>
  </w:abstractNum>
  <w:abstractNum w:abstractNumId="9" w15:restartNumberingAfterBreak="0">
    <w:nsid w:val="2CF277FC"/>
    <w:multiLevelType w:val="hybridMultilevel"/>
    <w:tmpl w:val="AA2E2AD4"/>
    <w:lvl w:ilvl="0" w:tplc="DBB64D46">
      <w:start w:val="1"/>
      <w:numFmt w:val="bullet"/>
      <w:lvlText w:val=""/>
      <w:lvlJc w:val="left"/>
      <w:pPr>
        <w:ind w:left="1004" w:hanging="360"/>
      </w:pPr>
      <w:rPr>
        <w:rFonts w:ascii="Wingdings" w:hAnsi="Wingdings" w:hint="default"/>
      </w:rPr>
    </w:lvl>
    <w:lvl w:ilvl="1" w:tplc="08DE6BFA" w:tentative="1">
      <w:start w:val="1"/>
      <w:numFmt w:val="bullet"/>
      <w:lvlText w:val="o"/>
      <w:lvlJc w:val="left"/>
      <w:pPr>
        <w:ind w:left="1724" w:hanging="360"/>
      </w:pPr>
      <w:rPr>
        <w:rFonts w:ascii="Courier New" w:hAnsi="Courier New" w:cs="Courier New" w:hint="default"/>
      </w:rPr>
    </w:lvl>
    <w:lvl w:ilvl="2" w:tplc="CE66BC18" w:tentative="1">
      <w:start w:val="1"/>
      <w:numFmt w:val="bullet"/>
      <w:lvlText w:val=""/>
      <w:lvlJc w:val="left"/>
      <w:pPr>
        <w:ind w:left="2444" w:hanging="360"/>
      </w:pPr>
      <w:rPr>
        <w:rFonts w:ascii="Wingdings" w:hAnsi="Wingdings" w:hint="default"/>
      </w:rPr>
    </w:lvl>
    <w:lvl w:ilvl="3" w:tplc="91F6EDFC" w:tentative="1">
      <w:start w:val="1"/>
      <w:numFmt w:val="bullet"/>
      <w:lvlText w:val=""/>
      <w:lvlJc w:val="left"/>
      <w:pPr>
        <w:ind w:left="3164" w:hanging="360"/>
      </w:pPr>
      <w:rPr>
        <w:rFonts w:ascii="Symbol" w:hAnsi="Symbol" w:hint="default"/>
      </w:rPr>
    </w:lvl>
    <w:lvl w:ilvl="4" w:tplc="92043772" w:tentative="1">
      <w:start w:val="1"/>
      <w:numFmt w:val="bullet"/>
      <w:lvlText w:val="o"/>
      <w:lvlJc w:val="left"/>
      <w:pPr>
        <w:ind w:left="3884" w:hanging="360"/>
      </w:pPr>
      <w:rPr>
        <w:rFonts w:ascii="Courier New" w:hAnsi="Courier New" w:cs="Courier New" w:hint="default"/>
      </w:rPr>
    </w:lvl>
    <w:lvl w:ilvl="5" w:tplc="87AC4B82" w:tentative="1">
      <w:start w:val="1"/>
      <w:numFmt w:val="bullet"/>
      <w:lvlText w:val=""/>
      <w:lvlJc w:val="left"/>
      <w:pPr>
        <w:ind w:left="4604" w:hanging="360"/>
      </w:pPr>
      <w:rPr>
        <w:rFonts w:ascii="Wingdings" w:hAnsi="Wingdings" w:hint="default"/>
      </w:rPr>
    </w:lvl>
    <w:lvl w:ilvl="6" w:tplc="22E27B6C" w:tentative="1">
      <w:start w:val="1"/>
      <w:numFmt w:val="bullet"/>
      <w:lvlText w:val=""/>
      <w:lvlJc w:val="left"/>
      <w:pPr>
        <w:ind w:left="5324" w:hanging="360"/>
      </w:pPr>
      <w:rPr>
        <w:rFonts w:ascii="Symbol" w:hAnsi="Symbol" w:hint="default"/>
      </w:rPr>
    </w:lvl>
    <w:lvl w:ilvl="7" w:tplc="3C98F548" w:tentative="1">
      <w:start w:val="1"/>
      <w:numFmt w:val="bullet"/>
      <w:lvlText w:val="o"/>
      <w:lvlJc w:val="left"/>
      <w:pPr>
        <w:ind w:left="6044" w:hanging="360"/>
      </w:pPr>
      <w:rPr>
        <w:rFonts w:ascii="Courier New" w:hAnsi="Courier New" w:cs="Courier New" w:hint="default"/>
      </w:rPr>
    </w:lvl>
    <w:lvl w:ilvl="8" w:tplc="701C60A8" w:tentative="1">
      <w:start w:val="1"/>
      <w:numFmt w:val="bullet"/>
      <w:lvlText w:val=""/>
      <w:lvlJc w:val="left"/>
      <w:pPr>
        <w:ind w:left="6764" w:hanging="360"/>
      </w:pPr>
      <w:rPr>
        <w:rFonts w:ascii="Wingdings" w:hAnsi="Wingdings" w:hint="default"/>
      </w:rPr>
    </w:lvl>
  </w:abstractNum>
  <w:abstractNum w:abstractNumId="10"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63001"/>
    <w:multiLevelType w:val="hybridMultilevel"/>
    <w:tmpl w:val="6666D306"/>
    <w:lvl w:ilvl="0" w:tplc="077A18E8">
      <w:start w:val="1"/>
      <w:numFmt w:val="bullet"/>
      <w:lvlText w:val=""/>
      <w:lvlJc w:val="left"/>
      <w:pPr>
        <w:tabs>
          <w:tab w:val="num" w:pos="1080"/>
        </w:tabs>
        <w:ind w:left="1080" w:hanging="360"/>
      </w:pPr>
      <w:rPr>
        <w:rFonts w:ascii="Symbol" w:hAnsi="Symbol" w:hint="default"/>
      </w:rPr>
    </w:lvl>
    <w:lvl w:ilvl="1" w:tplc="CE36A54A">
      <w:start w:val="1"/>
      <w:numFmt w:val="decimal"/>
      <w:lvlText w:val="%2."/>
      <w:lvlJc w:val="left"/>
      <w:pPr>
        <w:tabs>
          <w:tab w:val="num" w:pos="1440"/>
        </w:tabs>
        <w:ind w:left="1440" w:hanging="360"/>
      </w:pPr>
      <w:rPr>
        <w:rFonts w:hint="default"/>
      </w:rPr>
    </w:lvl>
    <w:lvl w:ilvl="2" w:tplc="AD6ECC26" w:tentative="1">
      <w:start w:val="1"/>
      <w:numFmt w:val="bullet"/>
      <w:lvlText w:val=""/>
      <w:lvlJc w:val="left"/>
      <w:pPr>
        <w:tabs>
          <w:tab w:val="num" w:pos="2160"/>
        </w:tabs>
        <w:ind w:left="2160" w:hanging="360"/>
      </w:pPr>
      <w:rPr>
        <w:rFonts w:ascii="Wingdings" w:hAnsi="Wingdings" w:hint="default"/>
      </w:rPr>
    </w:lvl>
    <w:lvl w:ilvl="3" w:tplc="69963062" w:tentative="1">
      <w:start w:val="1"/>
      <w:numFmt w:val="bullet"/>
      <w:lvlText w:val=""/>
      <w:lvlJc w:val="left"/>
      <w:pPr>
        <w:tabs>
          <w:tab w:val="num" w:pos="2880"/>
        </w:tabs>
        <w:ind w:left="2880" w:hanging="360"/>
      </w:pPr>
      <w:rPr>
        <w:rFonts w:ascii="Symbol" w:hAnsi="Symbol" w:hint="default"/>
      </w:rPr>
    </w:lvl>
    <w:lvl w:ilvl="4" w:tplc="A1C2112C" w:tentative="1">
      <w:start w:val="1"/>
      <w:numFmt w:val="bullet"/>
      <w:lvlText w:val="o"/>
      <w:lvlJc w:val="left"/>
      <w:pPr>
        <w:tabs>
          <w:tab w:val="num" w:pos="3600"/>
        </w:tabs>
        <w:ind w:left="3600" w:hanging="360"/>
      </w:pPr>
      <w:rPr>
        <w:rFonts w:ascii="Courier New" w:hAnsi="Courier New" w:cs="Courier New" w:hint="default"/>
      </w:rPr>
    </w:lvl>
    <w:lvl w:ilvl="5" w:tplc="15C6C898" w:tentative="1">
      <w:start w:val="1"/>
      <w:numFmt w:val="bullet"/>
      <w:lvlText w:val=""/>
      <w:lvlJc w:val="left"/>
      <w:pPr>
        <w:tabs>
          <w:tab w:val="num" w:pos="4320"/>
        </w:tabs>
        <w:ind w:left="4320" w:hanging="360"/>
      </w:pPr>
      <w:rPr>
        <w:rFonts w:ascii="Wingdings" w:hAnsi="Wingdings" w:hint="default"/>
      </w:rPr>
    </w:lvl>
    <w:lvl w:ilvl="6" w:tplc="E28818F6" w:tentative="1">
      <w:start w:val="1"/>
      <w:numFmt w:val="bullet"/>
      <w:lvlText w:val=""/>
      <w:lvlJc w:val="left"/>
      <w:pPr>
        <w:tabs>
          <w:tab w:val="num" w:pos="5040"/>
        </w:tabs>
        <w:ind w:left="5040" w:hanging="360"/>
      </w:pPr>
      <w:rPr>
        <w:rFonts w:ascii="Symbol" w:hAnsi="Symbol" w:hint="default"/>
      </w:rPr>
    </w:lvl>
    <w:lvl w:ilvl="7" w:tplc="FA70217A" w:tentative="1">
      <w:start w:val="1"/>
      <w:numFmt w:val="bullet"/>
      <w:lvlText w:val="o"/>
      <w:lvlJc w:val="left"/>
      <w:pPr>
        <w:tabs>
          <w:tab w:val="num" w:pos="5760"/>
        </w:tabs>
        <w:ind w:left="5760" w:hanging="360"/>
      </w:pPr>
      <w:rPr>
        <w:rFonts w:ascii="Courier New" w:hAnsi="Courier New" w:cs="Courier New" w:hint="default"/>
      </w:rPr>
    </w:lvl>
    <w:lvl w:ilvl="8" w:tplc="D0DE699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D5432"/>
    <w:multiLevelType w:val="hybridMultilevel"/>
    <w:tmpl w:val="82BCC9FE"/>
    <w:lvl w:ilvl="0" w:tplc="BF2EE6F8">
      <w:start w:val="1"/>
      <w:numFmt w:val="bullet"/>
      <w:lvlText w:val=""/>
      <w:lvlJc w:val="left"/>
      <w:pPr>
        <w:tabs>
          <w:tab w:val="num" w:pos="1080"/>
        </w:tabs>
        <w:ind w:left="1080" w:hanging="360"/>
      </w:pPr>
      <w:rPr>
        <w:rFonts w:ascii="Symbol" w:hAnsi="Symbol" w:hint="default"/>
      </w:rPr>
    </w:lvl>
    <w:lvl w:ilvl="1" w:tplc="70C6EA82">
      <w:start w:val="1"/>
      <w:numFmt w:val="decimal"/>
      <w:lvlText w:val="%2."/>
      <w:lvlJc w:val="left"/>
      <w:pPr>
        <w:tabs>
          <w:tab w:val="num" w:pos="1440"/>
        </w:tabs>
        <w:ind w:left="1440" w:hanging="360"/>
      </w:pPr>
      <w:rPr>
        <w:rFonts w:hint="default"/>
      </w:rPr>
    </w:lvl>
    <w:lvl w:ilvl="2" w:tplc="404283EE" w:tentative="1">
      <w:start w:val="1"/>
      <w:numFmt w:val="bullet"/>
      <w:lvlText w:val=""/>
      <w:lvlJc w:val="left"/>
      <w:pPr>
        <w:tabs>
          <w:tab w:val="num" w:pos="2160"/>
        </w:tabs>
        <w:ind w:left="2160" w:hanging="360"/>
      </w:pPr>
      <w:rPr>
        <w:rFonts w:ascii="Wingdings" w:hAnsi="Wingdings" w:hint="default"/>
      </w:rPr>
    </w:lvl>
    <w:lvl w:ilvl="3" w:tplc="C972A5F8" w:tentative="1">
      <w:start w:val="1"/>
      <w:numFmt w:val="bullet"/>
      <w:lvlText w:val=""/>
      <w:lvlJc w:val="left"/>
      <w:pPr>
        <w:tabs>
          <w:tab w:val="num" w:pos="2880"/>
        </w:tabs>
        <w:ind w:left="2880" w:hanging="360"/>
      </w:pPr>
      <w:rPr>
        <w:rFonts w:ascii="Symbol" w:hAnsi="Symbol" w:hint="default"/>
      </w:rPr>
    </w:lvl>
    <w:lvl w:ilvl="4" w:tplc="83B89C82" w:tentative="1">
      <w:start w:val="1"/>
      <w:numFmt w:val="bullet"/>
      <w:lvlText w:val="o"/>
      <w:lvlJc w:val="left"/>
      <w:pPr>
        <w:tabs>
          <w:tab w:val="num" w:pos="3600"/>
        </w:tabs>
        <w:ind w:left="3600" w:hanging="360"/>
      </w:pPr>
      <w:rPr>
        <w:rFonts w:ascii="Courier New" w:hAnsi="Courier New" w:cs="Courier New" w:hint="default"/>
      </w:rPr>
    </w:lvl>
    <w:lvl w:ilvl="5" w:tplc="B2C47AC4" w:tentative="1">
      <w:start w:val="1"/>
      <w:numFmt w:val="bullet"/>
      <w:lvlText w:val=""/>
      <w:lvlJc w:val="left"/>
      <w:pPr>
        <w:tabs>
          <w:tab w:val="num" w:pos="4320"/>
        </w:tabs>
        <w:ind w:left="4320" w:hanging="360"/>
      </w:pPr>
      <w:rPr>
        <w:rFonts w:ascii="Wingdings" w:hAnsi="Wingdings" w:hint="default"/>
      </w:rPr>
    </w:lvl>
    <w:lvl w:ilvl="6" w:tplc="53E4A44C" w:tentative="1">
      <w:start w:val="1"/>
      <w:numFmt w:val="bullet"/>
      <w:lvlText w:val=""/>
      <w:lvlJc w:val="left"/>
      <w:pPr>
        <w:tabs>
          <w:tab w:val="num" w:pos="5040"/>
        </w:tabs>
        <w:ind w:left="5040" w:hanging="360"/>
      </w:pPr>
      <w:rPr>
        <w:rFonts w:ascii="Symbol" w:hAnsi="Symbol" w:hint="default"/>
      </w:rPr>
    </w:lvl>
    <w:lvl w:ilvl="7" w:tplc="668A2B6C" w:tentative="1">
      <w:start w:val="1"/>
      <w:numFmt w:val="bullet"/>
      <w:lvlText w:val="o"/>
      <w:lvlJc w:val="left"/>
      <w:pPr>
        <w:tabs>
          <w:tab w:val="num" w:pos="5760"/>
        </w:tabs>
        <w:ind w:left="5760" w:hanging="360"/>
      </w:pPr>
      <w:rPr>
        <w:rFonts w:ascii="Courier New" w:hAnsi="Courier New" w:cs="Courier New" w:hint="default"/>
      </w:rPr>
    </w:lvl>
    <w:lvl w:ilvl="8" w:tplc="2F680D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E16206"/>
    <w:multiLevelType w:val="hybridMultilevel"/>
    <w:tmpl w:val="902E9F72"/>
    <w:lvl w:ilvl="0" w:tplc="7C986636">
      <w:start w:val="1"/>
      <w:numFmt w:val="bullet"/>
      <w:lvlText w:val=""/>
      <w:lvlJc w:val="left"/>
      <w:pPr>
        <w:ind w:left="720" w:hanging="360"/>
      </w:pPr>
      <w:rPr>
        <w:rFonts w:ascii="Symbol" w:hAnsi="Symbol" w:hint="default"/>
      </w:rPr>
    </w:lvl>
    <w:lvl w:ilvl="1" w:tplc="7AB057CC" w:tentative="1">
      <w:start w:val="1"/>
      <w:numFmt w:val="bullet"/>
      <w:lvlText w:val="o"/>
      <w:lvlJc w:val="left"/>
      <w:pPr>
        <w:ind w:left="1440" w:hanging="360"/>
      </w:pPr>
      <w:rPr>
        <w:rFonts w:ascii="Courier New" w:hAnsi="Courier New" w:cs="Courier New" w:hint="default"/>
      </w:rPr>
    </w:lvl>
    <w:lvl w:ilvl="2" w:tplc="B02E4F58" w:tentative="1">
      <w:start w:val="1"/>
      <w:numFmt w:val="bullet"/>
      <w:lvlText w:val=""/>
      <w:lvlJc w:val="left"/>
      <w:pPr>
        <w:ind w:left="2160" w:hanging="360"/>
      </w:pPr>
      <w:rPr>
        <w:rFonts w:ascii="Wingdings" w:hAnsi="Wingdings" w:hint="default"/>
      </w:rPr>
    </w:lvl>
    <w:lvl w:ilvl="3" w:tplc="6ACC6E24" w:tentative="1">
      <w:start w:val="1"/>
      <w:numFmt w:val="bullet"/>
      <w:lvlText w:val=""/>
      <w:lvlJc w:val="left"/>
      <w:pPr>
        <w:ind w:left="2880" w:hanging="360"/>
      </w:pPr>
      <w:rPr>
        <w:rFonts w:ascii="Symbol" w:hAnsi="Symbol" w:hint="default"/>
      </w:rPr>
    </w:lvl>
    <w:lvl w:ilvl="4" w:tplc="FDECD80E" w:tentative="1">
      <w:start w:val="1"/>
      <w:numFmt w:val="bullet"/>
      <w:lvlText w:val="o"/>
      <w:lvlJc w:val="left"/>
      <w:pPr>
        <w:ind w:left="3600" w:hanging="360"/>
      </w:pPr>
      <w:rPr>
        <w:rFonts w:ascii="Courier New" w:hAnsi="Courier New" w:cs="Courier New" w:hint="default"/>
      </w:rPr>
    </w:lvl>
    <w:lvl w:ilvl="5" w:tplc="350A46F8" w:tentative="1">
      <w:start w:val="1"/>
      <w:numFmt w:val="bullet"/>
      <w:lvlText w:val=""/>
      <w:lvlJc w:val="left"/>
      <w:pPr>
        <w:ind w:left="4320" w:hanging="360"/>
      </w:pPr>
      <w:rPr>
        <w:rFonts w:ascii="Wingdings" w:hAnsi="Wingdings" w:hint="default"/>
      </w:rPr>
    </w:lvl>
    <w:lvl w:ilvl="6" w:tplc="21AAE768" w:tentative="1">
      <w:start w:val="1"/>
      <w:numFmt w:val="bullet"/>
      <w:lvlText w:val=""/>
      <w:lvlJc w:val="left"/>
      <w:pPr>
        <w:ind w:left="5040" w:hanging="360"/>
      </w:pPr>
      <w:rPr>
        <w:rFonts w:ascii="Symbol" w:hAnsi="Symbol" w:hint="default"/>
      </w:rPr>
    </w:lvl>
    <w:lvl w:ilvl="7" w:tplc="2146CC30" w:tentative="1">
      <w:start w:val="1"/>
      <w:numFmt w:val="bullet"/>
      <w:lvlText w:val="o"/>
      <w:lvlJc w:val="left"/>
      <w:pPr>
        <w:ind w:left="5760" w:hanging="360"/>
      </w:pPr>
      <w:rPr>
        <w:rFonts w:ascii="Courier New" w:hAnsi="Courier New" w:cs="Courier New" w:hint="default"/>
      </w:rPr>
    </w:lvl>
    <w:lvl w:ilvl="8" w:tplc="0AACA262" w:tentative="1">
      <w:start w:val="1"/>
      <w:numFmt w:val="bullet"/>
      <w:lvlText w:val=""/>
      <w:lvlJc w:val="left"/>
      <w:pPr>
        <w:ind w:left="6480" w:hanging="360"/>
      </w:pPr>
      <w:rPr>
        <w:rFonts w:ascii="Wingdings" w:hAnsi="Wingdings" w:hint="default"/>
      </w:rPr>
    </w:lvl>
  </w:abstractNum>
  <w:abstractNum w:abstractNumId="14" w15:restartNumberingAfterBreak="0">
    <w:nsid w:val="6F9D315D"/>
    <w:multiLevelType w:val="hybridMultilevel"/>
    <w:tmpl w:val="FE662C62"/>
    <w:lvl w:ilvl="0" w:tplc="897A76F8">
      <w:start w:val="38"/>
      <w:numFmt w:val="bullet"/>
      <w:lvlText w:val="-"/>
      <w:lvlJc w:val="left"/>
      <w:pPr>
        <w:tabs>
          <w:tab w:val="num" w:pos="720"/>
        </w:tabs>
        <w:ind w:left="720" w:hanging="360"/>
      </w:pPr>
      <w:rPr>
        <w:rFonts w:ascii="Tahoma" w:eastAsia="Times New Roman" w:hAnsi="Tahoma" w:cs="Tahoma" w:hint="default"/>
      </w:rPr>
    </w:lvl>
    <w:lvl w:ilvl="1" w:tplc="85A2387C" w:tentative="1">
      <w:start w:val="1"/>
      <w:numFmt w:val="bullet"/>
      <w:lvlText w:val="o"/>
      <w:lvlJc w:val="left"/>
      <w:pPr>
        <w:tabs>
          <w:tab w:val="num" w:pos="1440"/>
        </w:tabs>
        <w:ind w:left="1440" w:hanging="360"/>
      </w:pPr>
      <w:rPr>
        <w:rFonts w:ascii="Courier New" w:hAnsi="Courier New" w:cs="Courier New" w:hint="default"/>
      </w:rPr>
    </w:lvl>
    <w:lvl w:ilvl="2" w:tplc="639A79E0" w:tentative="1">
      <w:start w:val="1"/>
      <w:numFmt w:val="bullet"/>
      <w:lvlText w:val=""/>
      <w:lvlJc w:val="left"/>
      <w:pPr>
        <w:tabs>
          <w:tab w:val="num" w:pos="2160"/>
        </w:tabs>
        <w:ind w:left="2160" w:hanging="360"/>
      </w:pPr>
      <w:rPr>
        <w:rFonts w:ascii="Wingdings" w:hAnsi="Wingdings" w:hint="default"/>
      </w:rPr>
    </w:lvl>
    <w:lvl w:ilvl="3" w:tplc="F5DC9CE0" w:tentative="1">
      <w:start w:val="1"/>
      <w:numFmt w:val="bullet"/>
      <w:lvlText w:val=""/>
      <w:lvlJc w:val="left"/>
      <w:pPr>
        <w:tabs>
          <w:tab w:val="num" w:pos="2880"/>
        </w:tabs>
        <w:ind w:left="2880" w:hanging="360"/>
      </w:pPr>
      <w:rPr>
        <w:rFonts w:ascii="Symbol" w:hAnsi="Symbol" w:hint="default"/>
      </w:rPr>
    </w:lvl>
    <w:lvl w:ilvl="4" w:tplc="D994C67C" w:tentative="1">
      <w:start w:val="1"/>
      <w:numFmt w:val="bullet"/>
      <w:lvlText w:val="o"/>
      <w:lvlJc w:val="left"/>
      <w:pPr>
        <w:tabs>
          <w:tab w:val="num" w:pos="3600"/>
        </w:tabs>
        <w:ind w:left="3600" w:hanging="360"/>
      </w:pPr>
      <w:rPr>
        <w:rFonts w:ascii="Courier New" w:hAnsi="Courier New" w:cs="Courier New" w:hint="default"/>
      </w:rPr>
    </w:lvl>
    <w:lvl w:ilvl="5" w:tplc="374A70E2" w:tentative="1">
      <w:start w:val="1"/>
      <w:numFmt w:val="bullet"/>
      <w:lvlText w:val=""/>
      <w:lvlJc w:val="left"/>
      <w:pPr>
        <w:tabs>
          <w:tab w:val="num" w:pos="4320"/>
        </w:tabs>
        <w:ind w:left="4320" w:hanging="360"/>
      </w:pPr>
      <w:rPr>
        <w:rFonts w:ascii="Wingdings" w:hAnsi="Wingdings" w:hint="default"/>
      </w:rPr>
    </w:lvl>
    <w:lvl w:ilvl="6" w:tplc="FF74A076" w:tentative="1">
      <w:start w:val="1"/>
      <w:numFmt w:val="bullet"/>
      <w:lvlText w:val=""/>
      <w:lvlJc w:val="left"/>
      <w:pPr>
        <w:tabs>
          <w:tab w:val="num" w:pos="5040"/>
        </w:tabs>
        <w:ind w:left="5040" w:hanging="360"/>
      </w:pPr>
      <w:rPr>
        <w:rFonts w:ascii="Symbol" w:hAnsi="Symbol" w:hint="default"/>
      </w:rPr>
    </w:lvl>
    <w:lvl w:ilvl="7" w:tplc="5C385572" w:tentative="1">
      <w:start w:val="1"/>
      <w:numFmt w:val="bullet"/>
      <w:lvlText w:val="o"/>
      <w:lvlJc w:val="left"/>
      <w:pPr>
        <w:tabs>
          <w:tab w:val="num" w:pos="5760"/>
        </w:tabs>
        <w:ind w:left="5760" w:hanging="360"/>
      </w:pPr>
      <w:rPr>
        <w:rFonts w:ascii="Courier New" w:hAnsi="Courier New" w:cs="Courier New" w:hint="default"/>
      </w:rPr>
    </w:lvl>
    <w:lvl w:ilvl="8" w:tplc="4CBC37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364F6"/>
    <w:multiLevelType w:val="hybridMultilevel"/>
    <w:tmpl w:val="6D361DFE"/>
    <w:lvl w:ilvl="0" w:tplc="8E2A8E7C">
      <w:start w:val="1"/>
      <w:numFmt w:val="decimal"/>
      <w:lvlText w:val="%1."/>
      <w:lvlJc w:val="left"/>
      <w:pPr>
        <w:ind w:left="720" w:hanging="360"/>
      </w:pPr>
      <w:rPr>
        <w:rFonts w:hint="default"/>
      </w:rPr>
    </w:lvl>
    <w:lvl w:ilvl="1" w:tplc="CF9E7866" w:tentative="1">
      <w:start w:val="1"/>
      <w:numFmt w:val="lowerLetter"/>
      <w:lvlText w:val="%2."/>
      <w:lvlJc w:val="left"/>
      <w:pPr>
        <w:ind w:left="1440" w:hanging="360"/>
      </w:pPr>
    </w:lvl>
    <w:lvl w:ilvl="2" w:tplc="6A86262A" w:tentative="1">
      <w:start w:val="1"/>
      <w:numFmt w:val="lowerRoman"/>
      <w:lvlText w:val="%3."/>
      <w:lvlJc w:val="right"/>
      <w:pPr>
        <w:ind w:left="2160" w:hanging="180"/>
      </w:pPr>
    </w:lvl>
    <w:lvl w:ilvl="3" w:tplc="762E58DE" w:tentative="1">
      <w:start w:val="1"/>
      <w:numFmt w:val="decimal"/>
      <w:lvlText w:val="%4."/>
      <w:lvlJc w:val="left"/>
      <w:pPr>
        <w:ind w:left="2880" w:hanging="360"/>
      </w:pPr>
    </w:lvl>
    <w:lvl w:ilvl="4" w:tplc="AAD8D258" w:tentative="1">
      <w:start w:val="1"/>
      <w:numFmt w:val="lowerLetter"/>
      <w:lvlText w:val="%5."/>
      <w:lvlJc w:val="left"/>
      <w:pPr>
        <w:ind w:left="3600" w:hanging="360"/>
      </w:pPr>
    </w:lvl>
    <w:lvl w:ilvl="5" w:tplc="311C79A4" w:tentative="1">
      <w:start w:val="1"/>
      <w:numFmt w:val="lowerRoman"/>
      <w:lvlText w:val="%6."/>
      <w:lvlJc w:val="right"/>
      <w:pPr>
        <w:ind w:left="4320" w:hanging="180"/>
      </w:pPr>
    </w:lvl>
    <w:lvl w:ilvl="6" w:tplc="1004C3D8" w:tentative="1">
      <w:start w:val="1"/>
      <w:numFmt w:val="decimal"/>
      <w:lvlText w:val="%7."/>
      <w:lvlJc w:val="left"/>
      <w:pPr>
        <w:ind w:left="5040" w:hanging="360"/>
      </w:pPr>
    </w:lvl>
    <w:lvl w:ilvl="7" w:tplc="DB82B136" w:tentative="1">
      <w:start w:val="1"/>
      <w:numFmt w:val="lowerLetter"/>
      <w:lvlText w:val="%8."/>
      <w:lvlJc w:val="left"/>
      <w:pPr>
        <w:ind w:left="5760" w:hanging="360"/>
      </w:pPr>
    </w:lvl>
    <w:lvl w:ilvl="8" w:tplc="D536362C" w:tentative="1">
      <w:start w:val="1"/>
      <w:numFmt w:val="lowerRoman"/>
      <w:lvlText w:val="%9."/>
      <w:lvlJc w:val="right"/>
      <w:pPr>
        <w:ind w:left="6480" w:hanging="180"/>
      </w:pPr>
    </w:lvl>
  </w:abstractNum>
  <w:num w:numId="1" w16cid:durableId="1100418658">
    <w:abstractNumId w:val="11"/>
  </w:num>
  <w:num w:numId="2" w16cid:durableId="198319900">
    <w:abstractNumId w:val="10"/>
  </w:num>
  <w:num w:numId="3" w16cid:durableId="33502381">
    <w:abstractNumId w:val="12"/>
  </w:num>
  <w:num w:numId="4" w16cid:durableId="886837428">
    <w:abstractNumId w:val="14"/>
  </w:num>
  <w:num w:numId="5" w16cid:durableId="1494445789">
    <w:abstractNumId w:val="6"/>
  </w:num>
  <w:num w:numId="6" w16cid:durableId="1499148469">
    <w:abstractNumId w:val="2"/>
  </w:num>
  <w:num w:numId="7" w16cid:durableId="393703066">
    <w:abstractNumId w:val="1"/>
  </w:num>
  <w:num w:numId="8" w16cid:durableId="702706543">
    <w:abstractNumId w:val="0"/>
  </w:num>
  <w:num w:numId="9" w16cid:durableId="1081872613">
    <w:abstractNumId w:val="7"/>
  </w:num>
  <w:num w:numId="10" w16cid:durableId="951739614">
    <w:abstractNumId w:val="5"/>
  </w:num>
  <w:num w:numId="11" w16cid:durableId="142815523">
    <w:abstractNumId w:val="4"/>
  </w:num>
  <w:num w:numId="12" w16cid:durableId="611322398">
    <w:abstractNumId w:val="3"/>
  </w:num>
  <w:num w:numId="13" w16cid:durableId="1274433530">
    <w:abstractNumId w:val="9"/>
  </w:num>
  <w:num w:numId="14" w16cid:durableId="1065957263">
    <w:abstractNumId w:val="13"/>
  </w:num>
  <w:num w:numId="15" w16cid:durableId="503863639">
    <w:abstractNumId w:val="15"/>
  </w:num>
  <w:num w:numId="16" w16cid:durableId="303236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62"/>
    <w:rsid w:val="0000127F"/>
    <w:rsid w:val="000016B4"/>
    <w:rsid w:val="000040C9"/>
    <w:rsid w:val="00022F38"/>
    <w:rsid w:val="000244E9"/>
    <w:rsid w:val="00054C49"/>
    <w:rsid w:val="000566AF"/>
    <w:rsid w:val="0007438D"/>
    <w:rsid w:val="00081F7E"/>
    <w:rsid w:val="00085209"/>
    <w:rsid w:val="000A02B0"/>
    <w:rsid w:val="000B24D5"/>
    <w:rsid w:val="000C0290"/>
    <w:rsid w:val="000C07D6"/>
    <w:rsid w:val="000D0FDD"/>
    <w:rsid w:val="000D45FE"/>
    <w:rsid w:val="000E0C6A"/>
    <w:rsid w:val="000F393F"/>
    <w:rsid w:val="000F4CED"/>
    <w:rsid w:val="000F6B88"/>
    <w:rsid w:val="00104A04"/>
    <w:rsid w:val="00116A05"/>
    <w:rsid w:val="00116BA0"/>
    <w:rsid w:val="0011756F"/>
    <w:rsid w:val="001257CA"/>
    <w:rsid w:val="00126EF6"/>
    <w:rsid w:val="00137862"/>
    <w:rsid w:val="00141774"/>
    <w:rsid w:val="00143553"/>
    <w:rsid w:val="001570C8"/>
    <w:rsid w:val="001622CC"/>
    <w:rsid w:val="00170A33"/>
    <w:rsid w:val="0017268C"/>
    <w:rsid w:val="00173FF3"/>
    <w:rsid w:val="00195EC8"/>
    <w:rsid w:val="001A492B"/>
    <w:rsid w:val="001B1DA1"/>
    <w:rsid w:val="001B2851"/>
    <w:rsid w:val="001B5B1D"/>
    <w:rsid w:val="001D0C16"/>
    <w:rsid w:val="001D4A71"/>
    <w:rsid w:val="001E5476"/>
    <w:rsid w:val="001F15CB"/>
    <w:rsid w:val="001F1B9D"/>
    <w:rsid w:val="00225DF0"/>
    <w:rsid w:val="0023040F"/>
    <w:rsid w:val="002305D0"/>
    <w:rsid w:val="002358F8"/>
    <w:rsid w:val="0024769D"/>
    <w:rsid w:val="00250B12"/>
    <w:rsid w:val="0025234C"/>
    <w:rsid w:val="002562A1"/>
    <w:rsid w:val="00257A25"/>
    <w:rsid w:val="002720A7"/>
    <w:rsid w:val="0029132D"/>
    <w:rsid w:val="0029210E"/>
    <w:rsid w:val="002A0765"/>
    <w:rsid w:val="002A4097"/>
    <w:rsid w:val="002C0D3C"/>
    <w:rsid w:val="002C6652"/>
    <w:rsid w:val="002C7C91"/>
    <w:rsid w:val="002D10E8"/>
    <w:rsid w:val="002E426B"/>
    <w:rsid w:val="002F1C98"/>
    <w:rsid w:val="002F77C9"/>
    <w:rsid w:val="0030373B"/>
    <w:rsid w:val="00304F59"/>
    <w:rsid w:val="00305602"/>
    <w:rsid w:val="00305AD9"/>
    <w:rsid w:val="003224A7"/>
    <w:rsid w:val="003369B8"/>
    <w:rsid w:val="0034090F"/>
    <w:rsid w:val="003510EC"/>
    <w:rsid w:val="0035543E"/>
    <w:rsid w:val="00363D2F"/>
    <w:rsid w:val="00364770"/>
    <w:rsid w:val="00367769"/>
    <w:rsid w:val="003913C4"/>
    <w:rsid w:val="003927D9"/>
    <w:rsid w:val="003A1B0B"/>
    <w:rsid w:val="003A23AB"/>
    <w:rsid w:val="003D0277"/>
    <w:rsid w:val="003D1E56"/>
    <w:rsid w:val="003E5245"/>
    <w:rsid w:val="003F5DD6"/>
    <w:rsid w:val="003F750D"/>
    <w:rsid w:val="00407363"/>
    <w:rsid w:val="00414A86"/>
    <w:rsid w:val="00420851"/>
    <w:rsid w:val="00424963"/>
    <w:rsid w:val="00425654"/>
    <w:rsid w:val="00430408"/>
    <w:rsid w:val="004345A7"/>
    <w:rsid w:val="004409EE"/>
    <w:rsid w:val="004413BF"/>
    <w:rsid w:val="00450A78"/>
    <w:rsid w:val="00454457"/>
    <w:rsid w:val="0046377C"/>
    <w:rsid w:val="004661EA"/>
    <w:rsid w:val="00477343"/>
    <w:rsid w:val="00477F51"/>
    <w:rsid w:val="00485210"/>
    <w:rsid w:val="004954C5"/>
    <w:rsid w:val="004B085C"/>
    <w:rsid w:val="004B1133"/>
    <w:rsid w:val="004B6861"/>
    <w:rsid w:val="004C414E"/>
    <w:rsid w:val="004D427A"/>
    <w:rsid w:val="004E1BCF"/>
    <w:rsid w:val="004E22A4"/>
    <w:rsid w:val="004E75DF"/>
    <w:rsid w:val="00507BA5"/>
    <w:rsid w:val="00511D8D"/>
    <w:rsid w:val="00514328"/>
    <w:rsid w:val="00516C07"/>
    <w:rsid w:val="00523266"/>
    <w:rsid w:val="00534E22"/>
    <w:rsid w:val="00540663"/>
    <w:rsid w:val="00540A73"/>
    <w:rsid w:val="00555AEB"/>
    <w:rsid w:val="00566C18"/>
    <w:rsid w:val="0057189C"/>
    <w:rsid w:val="0059292C"/>
    <w:rsid w:val="00597508"/>
    <w:rsid w:val="00597EF4"/>
    <w:rsid w:val="005B771F"/>
    <w:rsid w:val="005D4510"/>
    <w:rsid w:val="005D59DA"/>
    <w:rsid w:val="005E48A9"/>
    <w:rsid w:val="005F3C82"/>
    <w:rsid w:val="0062652B"/>
    <w:rsid w:val="00641126"/>
    <w:rsid w:val="00664954"/>
    <w:rsid w:val="00671554"/>
    <w:rsid w:val="00676688"/>
    <w:rsid w:val="00676C43"/>
    <w:rsid w:val="006863C5"/>
    <w:rsid w:val="006905C2"/>
    <w:rsid w:val="006C1375"/>
    <w:rsid w:val="006C7826"/>
    <w:rsid w:val="006D0506"/>
    <w:rsid w:val="006F6F29"/>
    <w:rsid w:val="00710091"/>
    <w:rsid w:val="0071353E"/>
    <w:rsid w:val="00745433"/>
    <w:rsid w:val="00755444"/>
    <w:rsid w:val="00756468"/>
    <w:rsid w:val="007602C2"/>
    <w:rsid w:val="00760F53"/>
    <w:rsid w:val="00765ABC"/>
    <w:rsid w:val="007677C3"/>
    <w:rsid w:val="0079179C"/>
    <w:rsid w:val="00793995"/>
    <w:rsid w:val="007976A9"/>
    <w:rsid w:val="007A5D10"/>
    <w:rsid w:val="007C39F7"/>
    <w:rsid w:val="007C5FBE"/>
    <w:rsid w:val="007D0E3B"/>
    <w:rsid w:val="007D23EB"/>
    <w:rsid w:val="007E46BA"/>
    <w:rsid w:val="007E4772"/>
    <w:rsid w:val="007F0662"/>
    <w:rsid w:val="007F715F"/>
    <w:rsid w:val="00801A86"/>
    <w:rsid w:val="00825D0D"/>
    <w:rsid w:val="00827A8F"/>
    <w:rsid w:val="00846D4B"/>
    <w:rsid w:val="00854646"/>
    <w:rsid w:val="0086014D"/>
    <w:rsid w:val="00860321"/>
    <w:rsid w:val="008659A7"/>
    <w:rsid w:val="00866FE3"/>
    <w:rsid w:val="008777D8"/>
    <w:rsid w:val="00880D0E"/>
    <w:rsid w:val="0088582F"/>
    <w:rsid w:val="00886A37"/>
    <w:rsid w:val="00894CC1"/>
    <w:rsid w:val="0089688C"/>
    <w:rsid w:val="008A06D2"/>
    <w:rsid w:val="008A7C31"/>
    <w:rsid w:val="008B0195"/>
    <w:rsid w:val="008C07CA"/>
    <w:rsid w:val="008C1EE5"/>
    <w:rsid w:val="008C480F"/>
    <w:rsid w:val="008C5382"/>
    <w:rsid w:val="008F0F1A"/>
    <w:rsid w:val="008F61FC"/>
    <w:rsid w:val="00907F3C"/>
    <w:rsid w:val="00921162"/>
    <w:rsid w:val="00926A17"/>
    <w:rsid w:val="009303F5"/>
    <w:rsid w:val="00936B86"/>
    <w:rsid w:val="00940BB0"/>
    <w:rsid w:val="00943B64"/>
    <w:rsid w:val="009508E4"/>
    <w:rsid w:val="009522C5"/>
    <w:rsid w:val="00956C6E"/>
    <w:rsid w:val="00961E95"/>
    <w:rsid w:val="0096361C"/>
    <w:rsid w:val="0096789F"/>
    <w:rsid w:val="00985920"/>
    <w:rsid w:val="009A6007"/>
    <w:rsid w:val="009B1572"/>
    <w:rsid w:val="009B28F2"/>
    <w:rsid w:val="009C6FA0"/>
    <w:rsid w:val="009E0757"/>
    <w:rsid w:val="009F1D1D"/>
    <w:rsid w:val="00A02DF6"/>
    <w:rsid w:val="00A059D2"/>
    <w:rsid w:val="00A070AE"/>
    <w:rsid w:val="00A10FA2"/>
    <w:rsid w:val="00A15CB7"/>
    <w:rsid w:val="00A217B4"/>
    <w:rsid w:val="00A266C6"/>
    <w:rsid w:val="00A3213E"/>
    <w:rsid w:val="00A4280D"/>
    <w:rsid w:val="00A46A0C"/>
    <w:rsid w:val="00A623CF"/>
    <w:rsid w:val="00A670FC"/>
    <w:rsid w:val="00A831F2"/>
    <w:rsid w:val="00AB5B41"/>
    <w:rsid w:val="00AC29DA"/>
    <w:rsid w:val="00AD11D4"/>
    <w:rsid w:val="00AD133A"/>
    <w:rsid w:val="00AF4864"/>
    <w:rsid w:val="00B03841"/>
    <w:rsid w:val="00B37A60"/>
    <w:rsid w:val="00B40816"/>
    <w:rsid w:val="00B41859"/>
    <w:rsid w:val="00B45525"/>
    <w:rsid w:val="00B50710"/>
    <w:rsid w:val="00B56DB6"/>
    <w:rsid w:val="00B63B67"/>
    <w:rsid w:val="00B72411"/>
    <w:rsid w:val="00BB0543"/>
    <w:rsid w:val="00BB6554"/>
    <w:rsid w:val="00BC255D"/>
    <w:rsid w:val="00BE7A22"/>
    <w:rsid w:val="00C05E93"/>
    <w:rsid w:val="00C11E8E"/>
    <w:rsid w:val="00C12428"/>
    <w:rsid w:val="00C12AF2"/>
    <w:rsid w:val="00C1529F"/>
    <w:rsid w:val="00C23953"/>
    <w:rsid w:val="00C245F1"/>
    <w:rsid w:val="00C24AC5"/>
    <w:rsid w:val="00C3188C"/>
    <w:rsid w:val="00C431E4"/>
    <w:rsid w:val="00C45570"/>
    <w:rsid w:val="00C52557"/>
    <w:rsid w:val="00C64706"/>
    <w:rsid w:val="00C87F9A"/>
    <w:rsid w:val="00C90FD9"/>
    <w:rsid w:val="00C97236"/>
    <w:rsid w:val="00CB6098"/>
    <w:rsid w:val="00CB73D9"/>
    <w:rsid w:val="00CC49D0"/>
    <w:rsid w:val="00CC6ECF"/>
    <w:rsid w:val="00CD7BF7"/>
    <w:rsid w:val="00CE140C"/>
    <w:rsid w:val="00CE414A"/>
    <w:rsid w:val="00CE70E6"/>
    <w:rsid w:val="00D03F82"/>
    <w:rsid w:val="00D06396"/>
    <w:rsid w:val="00D0780D"/>
    <w:rsid w:val="00D113E5"/>
    <w:rsid w:val="00D13C46"/>
    <w:rsid w:val="00D418A8"/>
    <w:rsid w:val="00D41DED"/>
    <w:rsid w:val="00D44A28"/>
    <w:rsid w:val="00D46DEF"/>
    <w:rsid w:val="00D52C2E"/>
    <w:rsid w:val="00D62A4A"/>
    <w:rsid w:val="00D754D2"/>
    <w:rsid w:val="00D76DAA"/>
    <w:rsid w:val="00D80168"/>
    <w:rsid w:val="00D909AE"/>
    <w:rsid w:val="00D90D9B"/>
    <w:rsid w:val="00D91E88"/>
    <w:rsid w:val="00D94038"/>
    <w:rsid w:val="00DA3776"/>
    <w:rsid w:val="00DA6852"/>
    <w:rsid w:val="00DB2644"/>
    <w:rsid w:val="00DD3C1D"/>
    <w:rsid w:val="00DE0A91"/>
    <w:rsid w:val="00DE25E4"/>
    <w:rsid w:val="00DF7CB9"/>
    <w:rsid w:val="00E26A45"/>
    <w:rsid w:val="00E35338"/>
    <w:rsid w:val="00E60191"/>
    <w:rsid w:val="00E65FF6"/>
    <w:rsid w:val="00E77939"/>
    <w:rsid w:val="00E87647"/>
    <w:rsid w:val="00E96CC5"/>
    <w:rsid w:val="00EA0643"/>
    <w:rsid w:val="00EA17CF"/>
    <w:rsid w:val="00EA188C"/>
    <w:rsid w:val="00EA3AB9"/>
    <w:rsid w:val="00EA56E0"/>
    <w:rsid w:val="00EA57AF"/>
    <w:rsid w:val="00EB08ED"/>
    <w:rsid w:val="00EB29F9"/>
    <w:rsid w:val="00ED2E74"/>
    <w:rsid w:val="00EE0B8C"/>
    <w:rsid w:val="00EE3E80"/>
    <w:rsid w:val="00EE56DD"/>
    <w:rsid w:val="00EE753A"/>
    <w:rsid w:val="00EE7C1D"/>
    <w:rsid w:val="00F16163"/>
    <w:rsid w:val="00F30EC4"/>
    <w:rsid w:val="00F3147B"/>
    <w:rsid w:val="00F32D34"/>
    <w:rsid w:val="00F34C0D"/>
    <w:rsid w:val="00F4060E"/>
    <w:rsid w:val="00F469D7"/>
    <w:rsid w:val="00F46A07"/>
    <w:rsid w:val="00F52F6B"/>
    <w:rsid w:val="00F549D2"/>
    <w:rsid w:val="00F5536C"/>
    <w:rsid w:val="00F563BB"/>
    <w:rsid w:val="00F652C1"/>
    <w:rsid w:val="00F82F1D"/>
    <w:rsid w:val="00F95972"/>
    <w:rsid w:val="00FB0CA6"/>
    <w:rsid w:val="00FB6576"/>
    <w:rsid w:val="00FC0E74"/>
    <w:rsid w:val="00FD199A"/>
    <w:rsid w:val="00FD5E62"/>
    <w:rsid w:val="00FF1E1E"/>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F6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433"/>
    <w:pPr>
      <w:spacing w:after="160"/>
    </w:pPr>
    <w:rPr>
      <w:rFonts w:ascii="Calibri" w:hAnsi="Calibri"/>
      <w:sz w:val="22"/>
      <w:szCs w:val="24"/>
    </w:rPr>
  </w:style>
  <w:style w:type="paragraph" w:styleId="Overskrift1">
    <w:name w:val="heading 1"/>
    <w:basedOn w:val="Normal"/>
    <w:next w:val="Normal"/>
    <w:qFormat/>
    <w:rsid w:val="00304F59"/>
    <w:pPr>
      <w:keepNext/>
      <w:spacing w:before="240" w:after="240"/>
      <w:outlineLvl w:val="0"/>
    </w:pPr>
    <w:rPr>
      <w:rFonts w:cs="Arial"/>
      <w:b/>
      <w:bCs/>
      <w:kern w:val="32"/>
      <w:sz w:val="28"/>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F82F1D"/>
    <w:pPr>
      <w:spacing w:before="120" w:after="480"/>
    </w:pPr>
    <w:rPr>
      <w:sz w:val="22"/>
    </w:rPr>
  </w:style>
  <w:style w:type="paragraph" w:customStyle="1" w:styleId="Sakstittel2">
    <w:name w:val="Sakstittel2"/>
    <w:basedOn w:val="Liste-forts"/>
    <w:rsid w:val="00C11E8E"/>
    <w:pPr>
      <w:spacing w:before="120"/>
      <w:ind w:left="0"/>
    </w:pPr>
    <w:rPr>
      <w:i/>
    </w:rPr>
  </w:style>
  <w:style w:type="paragraph" w:styleId="NormalWeb">
    <w:name w:val="Normal (Web)"/>
    <w:basedOn w:val="Normal"/>
    <w:rsid w:val="00940BB0"/>
    <w:pPr>
      <w:spacing w:before="100" w:beforeAutospacing="1" w:after="100" w:afterAutospacing="1"/>
    </w:pPr>
    <w:rPr>
      <w:color w:val="000000"/>
    </w:rPr>
  </w:style>
  <w:style w:type="paragraph" w:styleId="Liste-forts">
    <w:name w:val="List Continue"/>
    <w:basedOn w:val="Normal"/>
    <w:semiHidden/>
    <w:unhideWhenUsed/>
    <w:rsid w:val="00126EF6"/>
    <w:pPr>
      <w:spacing w:after="120"/>
      <w:ind w:left="283"/>
      <w:contextualSpacing/>
    </w:pPr>
  </w:style>
  <w:style w:type="paragraph" w:customStyle="1" w:styleId="Normalskjulttekst">
    <w:name w:val="Normal skjult tekst"/>
    <w:basedOn w:val="Normal"/>
    <w:qFormat/>
    <w:rsid w:val="007D23EB"/>
    <w:rPr>
      <w:vanish/>
      <w:color w:val="FF0000"/>
    </w:rPr>
  </w:style>
  <w:style w:type="paragraph" w:styleId="Listeavsnitt">
    <w:name w:val="List Paragraph"/>
    <w:basedOn w:val="Normal"/>
    <w:uiPriority w:val="34"/>
    <w:qFormat/>
    <w:rsid w:val="00363D2F"/>
    <w:pPr>
      <w:spacing w:line="278" w:lineRule="auto"/>
      <w:ind w:left="720"/>
      <w:contextualSpacing/>
    </w:pPr>
    <w:rPr>
      <w:rFonts w:asciiTheme="minorHAnsi" w:eastAsiaTheme="minorHAnsi" w:hAnsiTheme="minorHAnsi" w:cstheme="minorBidi"/>
      <w:kern w:val="2"/>
      <w:sz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F3A696FAE7F4B94705CCE99B73A51" ma:contentTypeVersion="10" ma:contentTypeDescription="Create a new document." ma:contentTypeScope="" ma:versionID="36c53432322957c7505a7568d82193ca">
  <xsd:schema xmlns:xsd="http://www.w3.org/2001/XMLSchema" xmlns:xs="http://www.w3.org/2001/XMLSchema" xmlns:p="http://schemas.microsoft.com/office/2006/metadata/properties" xmlns:ns3="83f24436-4728-48e5-b531-cbadd6a1b096" xmlns:ns4="63311c60-b543-443f-933d-bb9609fb902a" targetNamespace="http://schemas.microsoft.com/office/2006/metadata/properties" ma:root="true" ma:fieldsID="d7fa943b2c9502fcd2d9479c9ebf2fbd" ns3:_="" ns4:_="">
    <xsd:import namespace="83f24436-4728-48e5-b531-cbadd6a1b096"/>
    <xsd:import namespace="63311c60-b543-443f-933d-bb9609fb9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24436-4728-48e5-b531-cbadd6a1b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11c60-b543-443f-933d-bb9609fb9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C956B-8CBF-435B-B608-460B4F4CF570}">
  <ds:schemaRefs>
    <ds:schemaRef ds:uri="http://schemas.microsoft.com/sharepoint/v3/contenttype/forms"/>
  </ds:schemaRefs>
</ds:datastoreItem>
</file>

<file path=customXml/itemProps2.xml><?xml version="1.0" encoding="utf-8"?>
<ds:datastoreItem xmlns:ds="http://schemas.openxmlformats.org/officeDocument/2006/customXml" ds:itemID="{A25E00FA-592E-4528-ACF0-D3A8472E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24436-4728-48e5-b531-cbadd6a1b096"/>
    <ds:schemaRef ds:uri="63311c60-b543-443f-933d-bb9609fb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EE2E9-EF69-468A-A1ED-FA5C3B9997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5610</Characters>
  <Application>Microsoft Office Word</Application>
  <DocSecurity>4</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2024-10-10T11:34:00Z</dcterms:created>
  <dcterms:modified xsi:type="dcterms:W3CDTF">2024-10-10T11:34:00Z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0x0101005E2F3A696FAE7F4B94705CCE99B73A51</vt:lpwstr>
  </property>
  <property fmtid="{D5CDD505-2E9C-101B-9397-08002B2CF9AE}" pid="3" name="MSIP_Label_6c1ddb62-140e-4097-8af8-4e371778cdd7_ActionId">
    <vt:lpwstr>526dadfc-9503-42d9-bbe8-746d3c4d8f28</vt:lpwstr>
  </property>
  <property fmtid="{D5CDD505-2E9C-101B-9397-08002B2CF9AE}" pid="4" name="MSIP_Label_6c1ddb62-140e-4097-8af8-4e371778cdd7_Application">
    <vt:lpwstr>Microsoft Azure Information Protection</vt:lpwstr>
  </property>
  <property fmtid="{D5CDD505-2E9C-101B-9397-08002B2CF9AE}" pid="5" name="MSIP_Label_6c1ddb62-140e-4097-8af8-4e371778cdd7_Enabled">
    <vt:lpwstr>True</vt:lpwstr>
  </property>
  <property fmtid="{D5CDD505-2E9C-101B-9397-08002B2CF9AE}" pid="6" name="MSIP_Label_6c1ddb62-140e-4097-8af8-4e371778cdd7_Extended_MSFT_Method">
    <vt:lpwstr>Manual</vt:lpwstr>
  </property>
  <property fmtid="{D5CDD505-2E9C-101B-9397-08002B2CF9AE}" pid="7" name="MSIP_Label_6c1ddb62-140e-4097-8af8-4e371778cdd7_Name">
    <vt:lpwstr>Public</vt:lpwstr>
  </property>
  <property fmtid="{D5CDD505-2E9C-101B-9397-08002B2CF9AE}" pid="8" name="MSIP_Label_6c1ddb62-140e-4097-8af8-4e371778cdd7_Owner">
    <vt:lpwstr>stian.eggen@evry.com</vt:lpwstr>
  </property>
  <property fmtid="{D5CDD505-2E9C-101B-9397-08002B2CF9AE}" pid="9" name="MSIP_Label_6c1ddb62-140e-4097-8af8-4e371778cdd7_SetDate">
    <vt:lpwstr>2019-10-21T09:25:09.4975257Z</vt:lpwstr>
  </property>
  <property fmtid="{D5CDD505-2E9C-101B-9397-08002B2CF9AE}" pid="10" name="MSIP_Label_6c1ddb62-140e-4097-8af8-4e371778cdd7_SiteId">
    <vt:lpwstr>40cc2915-e283-4a27-9471-6bdd7ca4c6e1</vt:lpwstr>
  </property>
  <property fmtid="{D5CDD505-2E9C-101B-9397-08002B2CF9AE}" pid="11" name="Sensitivity">
    <vt:lpwstr>Public</vt:lpwstr>
  </property>
</Properties>
</file>